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49D29" w14:textId="7E7EB351" w:rsidR="006113F0" w:rsidRPr="00625FD8" w:rsidRDefault="00BB4778" w:rsidP="00BB4778">
      <w:pPr>
        <w:spacing w:before="1200" w:after="200"/>
        <w:jc w:val="center"/>
        <w:rPr>
          <w:rFonts w:ascii="Arial" w:hAnsi="Arial" w:cs="Arial"/>
          <w:color w:val="000000" w:themeColor="text1"/>
        </w:rPr>
      </w:pPr>
      <w:r w:rsidRPr="00625FD8">
        <w:rPr>
          <w:rFonts w:ascii="Arial" w:hAnsi="Arial" w:cs="Arial"/>
          <w:color w:val="000000" w:themeColor="text1"/>
        </w:rPr>
        <w:br w:type="textWrapping" w:clear="all"/>
      </w:r>
      <w:r w:rsidRPr="00625FD8">
        <w:rPr>
          <w:rFonts w:ascii="Arial" w:hAnsi="Arial" w:cs="Arial"/>
          <w:noProof/>
          <w:color w:val="000000" w:themeColor="text1"/>
        </w:rPr>
        <w:drawing>
          <wp:inline distT="0" distB="0" distL="0" distR="0" wp14:anchorId="349066F4" wp14:editId="3E3E7E43">
            <wp:extent cx="1207827" cy="1231903"/>
            <wp:effectExtent l="0" t="0" r="0" b="6350"/>
            <wp:docPr id="91248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84983" name=""/>
                    <pic:cNvPicPr/>
                  </pic:nvPicPr>
                  <pic:blipFill>
                    <a:blip r:embed="rId7"/>
                    <a:stretch>
                      <a:fillRect/>
                    </a:stretch>
                  </pic:blipFill>
                  <pic:spPr>
                    <a:xfrm>
                      <a:off x="0" y="0"/>
                      <a:ext cx="1218035" cy="1242315"/>
                    </a:xfrm>
                    <a:prstGeom prst="rect">
                      <a:avLst/>
                    </a:prstGeom>
                  </pic:spPr>
                </pic:pic>
              </a:graphicData>
            </a:graphic>
          </wp:inline>
        </w:drawing>
      </w:r>
    </w:p>
    <w:p w14:paraId="1C9E251C" w14:textId="77777777" w:rsidR="006113F0" w:rsidRPr="00625FD8" w:rsidRDefault="00000000">
      <w:pPr>
        <w:spacing w:before="600" w:after="100"/>
        <w:jc w:val="center"/>
        <w:rPr>
          <w:rFonts w:ascii="Arial" w:hAnsi="Arial" w:cs="Arial"/>
          <w:color w:val="000000" w:themeColor="text1"/>
        </w:rPr>
      </w:pPr>
      <w:r w:rsidRPr="00625FD8">
        <w:rPr>
          <w:rFonts w:ascii="Arial" w:hAnsi="Arial" w:cs="Arial"/>
          <w:b/>
          <w:bCs/>
          <w:color w:val="000000" w:themeColor="text1"/>
          <w:sz w:val="34"/>
          <w:szCs w:val="34"/>
        </w:rPr>
        <w:t>Conformity and Accreditation Foundation</w:t>
      </w:r>
    </w:p>
    <w:p w14:paraId="7A025645" w14:textId="77777777" w:rsidR="006113F0" w:rsidRPr="00625FD8" w:rsidRDefault="00000000">
      <w:pPr>
        <w:spacing w:after="800"/>
        <w:jc w:val="center"/>
        <w:rPr>
          <w:rFonts w:ascii="Arial" w:hAnsi="Arial" w:cs="Arial"/>
          <w:color w:val="000000" w:themeColor="text1"/>
        </w:rPr>
      </w:pPr>
      <w:r w:rsidRPr="00625FD8">
        <w:rPr>
          <w:rFonts w:ascii="Arial" w:hAnsi="Arial" w:cs="Arial"/>
          <w:color w:val="000000" w:themeColor="text1"/>
          <w:sz w:val="20"/>
          <w:szCs w:val="20"/>
        </w:rPr>
        <w:t>O-705, Amrapali Zodiac Society, Sector-120, Noida, UP-201301, India</w:t>
      </w:r>
    </w:p>
    <w:p w14:paraId="46B490A0" w14:textId="77777777" w:rsidR="006113F0" w:rsidRPr="00625FD8" w:rsidRDefault="00000000">
      <w:pPr>
        <w:spacing w:before="1000" w:after="200"/>
        <w:jc w:val="center"/>
        <w:rPr>
          <w:rFonts w:ascii="Arial" w:hAnsi="Arial" w:cs="Arial"/>
          <w:b/>
          <w:bCs/>
          <w:color w:val="000000" w:themeColor="text1"/>
          <w:sz w:val="34"/>
          <w:szCs w:val="34"/>
        </w:rPr>
      </w:pPr>
      <w:r w:rsidRPr="00625FD8">
        <w:rPr>
          <w:rFonts w:ascii="Arial" w:hAnsi="Arial" w:cs="Arial"/>
          <w:b/>
          <w:bCs/>
          <w:color w:val="000000" w:themeColor="text1"/>
          <w:sz w:val="34"/>
          <w:szCs w:val="34"/>
        </w:rPr>
        <w:t>CAF-101</w:t>
      </w:r>
    </w:p>
    <w:p w14:paraId="181D11D6" w14:textId="77777777" w:rsidR="006113F0" w:rsidRPr="00625FD8" w:rsidRDefault="00000000">
      <w:pPr>
        <w:spacing w:after="1600"/>
        <w:jc w:val="center"/>
        <w:rPr>
          <w:rFonts w:ascii="Arial" w:hAnsi="Arial" w:cs="Arial"/>
          <w:b/>
          <w:bCs/>
          <w:color w:val="000000" w:themeColor="text1"/>
          <w:sz w:val="34"/>
          <w:szCs w:val="34"/>
        </w:rPr>
      </w:pPr>
      <w:r w:rsidRPr="00625FD8">
        <w:rPr>
          <w:rFonts w:ascii="Arial" w:hAnsi="Arial" w:cs="Arial"/>
          <w:b/>
          <w:bCs/>
          <w:color w:val="000000" w:themeColor="text1"/>
          <w:sz w:val="34"/>
          <w:szCs w:val="34"/>
        </w:rPr>
        <w:t>General Information Brochure</w:t>
      </w:r>
    </w:p>
    <w:p w14:paraId="2BF58096" w14:textId="7A24D5E8" w:rsidR="00FC1A84" w:rsidRPr="00625FD8" w:rsidRDefault="00FC1A84" w:rsidP="00FC1A84">
      <w:pPr>
        <w:jc w:val="center"/>
        <w:rPr>
          <w:rFonts w:ascii="Arial" w:hAnsi="Arial" w:cs="Arial"/>
        </w:rPr>
      </w:pPr>
    </w:p>
    <w:p w14:paraId="717EB0FE" w14:textId="77777777" w:rsidR="00FC1A84" w:rsidRPr="00625FD8" w:rsidRDefault="00FC1A84" w:rsidP="00FC1A84">
      <w:pPr>
        <w:jc w:val="center"/>
        <w:rPr>
          <w:rFonts w:ascii="Arial" w:hAnsi="Arial" w:cs="Arial"/>
        </w:rPr>
      </w:pPr>
    </w:p>
    <w:p w14:paraId="025ABDC4" w14:textId="77777777" w:rsidR="00FC1A84" w:rsidRPr="00625FD8" w:rsidRDefault="00FC1A84" w:rsidP="00FC1A84">
      <w:pPr>
        <w:jc w:val="center"/>
        <w:rPr>
          <w:rFonts w:ascii="Arial" w:hAnsi="Arial" w:cs="Arial"/>
        </w:rPr>
      </w:pPr>
    </w:p>
    <w:p w14:paraId="10D77FEA" w14:textId="77777777" w:rsidR="00FC1A84" w:rsidRPr="00625FD8" w:rsidRDefault="00FC1A84" w:rsidP="00FC1A84">
      <w:pPr>
        <w:jc w:val="center"/>
        <w:rPr>
          <w:rFonts w:ascii="Arial" w:hAnsi="Arial" w:cs="Arial"/>
        </w:rPr>
      </w:pPr>
    </w:p>
    <w:p w14:paraId="28DA2B71" w14:textId="77777777" w:rsidR="00FC1A84" w:rsidRPr="00625FD8" w:rsidRDefault="00FC1A84" w:rsidP="00FC1A84">
      <w:pPr>
        <w:jc w:val="center"/>
        <w:rPr>
          <w:rFonts w:ascii="Arial" w:hAnsi="Arial" w:cs="Arial"/>
        </w:rPr>
      </w:pPr>
    </w:p>
    <w:p w14:paraId="16155D0B" w14:textId="77777777" w:rsidR="00FC1A84" w:rsidRPr="00625FD8" w:rsidRDefault="00FC1A84" w:rsidP="00FC1A84">
      <w:pPr>
        <w:jc w:val="center"/>
        <w:rPr>
          <w:rFonts w:ascii="Arial" w:hAnsi="Arial" w:cs="Arial"/>
        </w:rPr>
      </w:pPr>
    </w:p>
    <w:p w14:paraId="12A0AF1C" w14:textId="77777777" w:rsidR="00FC1A84" w:rsidRPr="00625FD8" w:rsidRDefault="00FC1A84" w:rsidP="00FC1A84">
      <w:pPr>
        <w:jc w:val="center"/>
        <w:rPr>
          <w:rFonts w:ascii="Arial" w:hAnsi="Arial" w:cs="Arial"/>
        </w:rPr>
      </w:pPr>
    </w:p>
    <w:p w14:paraId="484C5FD1" w14:textId="77777777" w:rsidR="00FC1A84" w:rsidRPr="00625FD8" w:rsidRDefault="00FC1A84" w:rsidP="00FC1A84">
      <w:pPr>
        <w:jc w:val="center"/>
        <w:rPr>
          <w:rFonts w:ascii="Arial" w:hAnsi="Arial" w:cs="Arial"/>
          <w:sz w:val="20"/>
          <w:szCs w:val="20"/>
        </w:rPr>
      </w:pPr>
    </w:p>
    <w:p w14:paraId="0452BB9C" w14:textId="77777777" w:rsidR="00FC1A84" w:rsidRPr="00625FD8" w:rsidRDefault="00FC1A84" w:rsidP="00FC1A84">
      <w:pPr>
        <w:jc w:val="center"/>
        <w:rPr>
          <w:rFonts w:ascii="Arial" w:hAnsi="Arial" w:cs="Arial"/>
          <w:sz w:val="20"/>
          <w:szCs w:val="20"/>
        </w:rPr>
      </w:pPr>
    </w:p>
    <w:p w14:paraId="74F3FD3A" w14:textId="77777777" w:rsidR="00FC1A84" w:rsidRPr="00625FD8" w:rsidRDefault="00FC1A84" w:rsidP="00FC1A84">
      <w:pPr>
        <w:pStyle w:val="TableParagraph"/>
        <w:jc w:val="center"/>
        <w:rPr>
          <w:rFonts w:ascii="Arial" w:eastAsia="Times New Roman" w:hAnsi="Arial" w:cs="Arial"/>
          <w:sz w:val="20"/>
          <w:szCs w:val="20"/>
        </w:rPr>
      </w:pPr>
    </w:p>
    <w:p w14:paraId="4F4684B1" w14:textId="77777777" w:rsidR="00FC1A84" w:rsidRPr="00625FD8" w:rsidRDefault="00FC1A84" w:rsidP="00FC1A84">
      <w:pPr>
        <w:pStyle w:val="Footer"/>
        <w:rPr>
          <w:rFonts w:ascii="Arial" w:hAnsi="Arial" w:cs="Arial"/>
          <w:sz w:val="20"/>
          <w:szCs w:val="20"/>
        </w:rPr>
      </w:pPr>
      <w:r w:rsidRPr="00625FD8">
        <w:rPr>
          <w:rFonts w:ascii="Arial" w:hAnsi="Arial" w:cs="Arial"/>
          <w:b/>
          <w:sz w:val="20"/>
          <w:szCs w:val="20"/>
        </w:rPr>
        <w:t xml:space="preserve">             Prepared By</w:t>
      </w:r>
      <w:r w:rsidRPr="00625FD8">
        <w:rPr>
          <w:rFonts w:ascii="Arial" w:hAnsi="Arial" w:cs="Arial"/>
          <w:b/>
          <w:sz w:val="20"/>
          <w:szCs w:val="20"/>
        </w:rPr>
        <w:tab/>
      </w:r>
      <w:r w:rsidRPr="00625FD8">
        <w:rPr>
          <w:rFonts w:ascii="Arial" w:hAnsi="Arial" w:cs="Arial"/>
          <w:b/>
          <w:sz w:val="20"/>
          <w:szCs w:val="20"/>
        </w:rPr>
        <w:tab/>
        <w:t>Approved By</w:t>
      </w:r>
    </w:p>
    <w:p w14:paraId="52A16D54" w14:textId="5F5D666C" w:rsidR="00FC1A84" w:rsidRPr="00625FD8" w:rsidRDefault="00FC1A84">
      <w:pPr>
        <w:rPr>
          <w:rFonts w:ascii="Arial" w:hAnsi="Arial" w:cs="Arial"/>
          <w:color w:val="000000" w:themeColor="text1"/>
          <w:sz w:val="20"/>
          <w:szCs w:val="20"/>
        </w:rPr>
      </w:pPr>
    </w:p>
    <w:p w14:paraId="2D49165B" w14:textId="0CA5E07A" w:rsidR="006113F0" w:rsidRPr="00625FD8" w:rsidRDefault="006113F0">
      <w:pPr>
        <w:rPr>
          <w:rFonts w:ascii="Arial" w:hAnsi="Arial" w:cs="Arial"/>
          <w:color w:val="000000" w:themeColor="text1"/>
        </w:rPr>
      </w:pPr>
    </w:p>
    <w:p w14:paraId="1730A70A" w14:textId="77777777" w:rsidR="00FC1A84" w:rsidRPr="00625FD8" w:rsidRDefault="00FC1A84">
      <w:pPr>
        <w:rPr>
          <w:rFonts w:ascii="Arial" w:hAnsi="Arial" w:cs="Arial"/>
          <w:color w:val="000000" w:themeColor="text1"/>
        </w:rPr>
      </w:pPr>
    </w:p>
    <w:p w14:paraId="450D210D" w14:textId="77777777" w:rsidR="00FC1A84" w:rsidRPr="00625FD8" w:rsidRDefault="00FC1A84">
      <w:pPr>
        <w:rPr>
          <w:rFonts w:ascii="Arial" w:hAnsi="Arial" w:cs="Arial"/>
          <w:color w:val="000000" w:themeColor="text1"/>
        </w:rPr>
      </w:pPr>
    </w:p>
    <w:p w14:paraId="27A4BFF0" w14:textId="77777777" w:rsidR="00FC1A84" w:rsidRPr="00625FD8" w:rsidRDefault="00FC1A84">
      <w:pPr>
        <w:rPr>
          <w:rFonts w:ascii="Arial" w:hAnsi="Arial" w:cs="Arial"/>
          <w:color w:val="000000" w:themeColor="text1"/>
        </w:rPr>
      </w:pPr>
    </w:p>
    <w:p w14:paraId="79ABEA90" w14:textId="77777777" w:rsidR="00FC1A84" w:rsidRPr="00625FD8" w:rsidRDefault="00FC1A84">
      <w:pPr>
        <w:rPr>
          <w:rFonts w:ascii="Arial" w:hAnsi="Arial" w:cs="Arial"/>
          <w:color w:val="000000" w:themeColor="text1"/>
        </w:rPr>
      </w:pPr>
    </w:p>
    <w:p w14:paraId="1F90B84B" w14:textId="77777777" w:rsidR="00FC1A84" w:rsidRPr="00625FD8" w:rsidRDefault="00FC1A84">
      <w:pPr>
        <w:rPr>
          <w:rFonts w:ascii="Arial" w:hAnsi="Arial" w:cs="Arial"/>
          <w:color w:val="000000" w:themeColor="text1"/>
        </w:rPr>
      </w:pPr>
    </w:p>
    <w:p w14:paraId="6A54C2F8" w14:textId="77777777" w:rsidR="00FC1A84" w:rsidRPr="00625FD8" w:rsidRDefault="00FC1A84">
      <w:pPr>
        <w:rPr>
          <w:rFonts w:ascii="Arial" w:hAnsi="Arial" w:cs="Arial"/>
          <w:color w:val="000000" w:themeColor="text1"/>
        </w:rPr>
      </w:pPr>
    </w:p>
    <w:p w14:paraId="3B093828" w14:textId="77777777" w:rsidR="00FC1A84" w:rsidRPr="00625FD8" w:rsidRDefault="00FC1A84">
      <w:pPr>
        <w:rPr>
          <w:rFonts w:ascii="Arial" w:hAnsi="Arial" w:cs="Arial"/>
          <w:color w:val="000000" w:themeColor="text1"/>
        </w:rPr>
      </w:pPr>
    </w:p>
    <w:p w14:paraId="29CFC9C5" w14:textId="77777777" w:rsidR="00FC1A84" w:rsidRPr="00625FD8" w:rsidRDefault="00FC1A84">
      <w:pPr>
        <w:rPr>
          <w:rFonts w:ascii="Arial" w:hAnsi="Arial" w:cs="Arial"/>
          <w:color w:val="000000" w:themeColor="text1"/>
        </w:rPr>
      </w:pPr>
    </w:p>
    <w:p w14:paraId="67EB750D" w14:textId="77777777" w:rsidR="006113F0" w:rsidRPr="00625FD8" w:rsidRDefault="00000000" w:rsidP="00FC1A84">
      <w:pPr>
        <w:pStyle w:val="Heading1"/>
        <w:jc w:val="center"/>
        <w:rPr>
          <w:rFonts w:ascii="Arial" w:hAnsi="Arial" w:cs="Arial"/>
          <w:color w:val="000000" w:themeColor="text1"/>
        </w:rPr>
      </w:pPr>
      <w:r w:rsidRPr="00625FD8">
        <w:rPr>
          <w:rFonts w:ascii="Arial" w:hAnsi="Arial" w:cs="Arial"/>
          <w:color w:val="000000" w:themeColor="text1"/>
        </w:rPr>
        <w:t>Amendment Sheet</w:t>
      </w:r>
    </w:p>
    <w:tbl>
      <w:tblPr>
        <w:tblW w:w="9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7"/>
        <w:gridCol w:w="974"/>
        <w:gridCol w:w="1081"/>
        <w:gridCol w:w="1623"/>
        <w:gridCol w:w="2813"/>
        <w:gridCol w:w="1353"/>
        <w:gridCol w:w="1353"/>
      </w:tblGrid>
      <w:tr w:rsidR="008917AC" w:rsidRPr="00625FD8" w14:paraId="207D1AD8" w14:textId="77777777" w:rsidTr="008917AC">
        <w:trPr>
          <w:trHeight w:val="552"/>
          <w:tblHeader/>
        </w:trPr>
        <w:tc>
          <w:tcPr>
            <w:tcW w:w="757"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4EF66550" w14:textId="77777777"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S. No.</w:t>
            </w:r>
          </w:p>
        </w:tc>
        <w:tc>
          <w:tcPr>
            <w:tcW w:w="974"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D9995FD" w14:textId="77777777"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Page No.</w:t>
            </w:r>
          </w:p>
        </w:tc>
        <w:tc>
          <w:tcPr>
            <w:tcW w:w="1081"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681BE246" w14:textId="77777777"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Clause No.</w:t>
            </w:r>
          </w:p>
        </w:tc>
        <w:tc>
          <w:tcPr>
            <w:tcW w:w="1623"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0C48FB1" w14:textId="77777777"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Date of Amendment</w:t>
            </w:r>
          </w:p>
        </w:tc>
        <w:tc>
          <w:tcPr>
            <w:tcW w:w="2813"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FC9413B" w14:textId="77777777"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Amendment Reasons</w:t>
            </w:r>
          </w:p>
        </w:tc>
        <w:tc>
          <w:tcPr>
            <w:tcW w:w="1353" w:type="dxa"/>
            <w:tcBorders>
              <w:top w:val="single" w:sz="4" w:space="0" w:color="999999"/>
              <w:left w:val="single" w:sz="4" w:space="0" w:color="999999"/>
              <w:bottom w:val="single" w:sz="4" w:space="0" w:color="999999"/>
              <w:right w:val="single" w:sz="4" w:space="0" w:color="999999"/>
            </w:tcBorders>
            <w:shd w:val="clear" w:color="auto" w:fill="D9E2F3"/>
          </w:tcPr>
          <w:p w14:paraId="6A2D0A6D" w14:textId="701D02EA" w:rsidR="008917AC" w:rsidRPr="00625FD8" w:rsidRDefault="008917AC">
            <w:pPr>
              <w:jc w:val="center"/>
              <w:rPr>
                <w:rFonts w:ascii="Arial" w:hAnsi="Arial" w:cs="Arial"/>
                <w:b/>
                <w:bCs/>
                <w:color w:val="000000" w:themeColor="text1"/>
                <w:sz w:val="20"/>
                <w:szCs w:val="20"/>
              </w:rPr>
            </w:pPr>
            <w:r w:rsidRPr="00625FD8">
              <w:rPr>
                <w:rFonts w:ascii="Arial" w:hAnsi="Arial" w:cs="Arial"/>
                <w:b/>
                <w:bCs/>
                <w:color w:val="000000" w:themeColor="text1"/>
                <w:sz w:val="20"/>
                <w:szCs w:val="20"/>
              </w:rPr>
              <w:t>Amendment details</w:t>
            </w:r>
          </w:p>
        </w:tc>
        <w:tc>
          <w:tcPr>
            <w:tcW w:w="1353"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75678C45" w14:textId="44D4DBBD" w:rsidR="008917AC" w:rsidRPr="00625FD8" w:rsidRDefault="008917AC">
            <w:pPr>
              <w:jc w:val="center"/>
              <w:rPr>
                <w:rFonts w:ascii="Arial" w:hAnsi="Arial" w:cs="Arial"/>
                <w:color w:val="000000" w:themeColor="text1"/>
                <w:sz w:val="20"/>
                <w:szCs w:val="20"/>
              </w:rPr>
            </w:pPr>
            <w:r w:rsidRPr="00625FD8">
              <w:rPr>
                <w:rFonts w:ascii="Arial" w:hAnsi="Arial" w:cs="Arial"/>
                <w:b/>
                <w:bCs/>
                <w:color w:val="000000" w:themeColor="text1"/>
                <w:sz w:val="20"/>
                <w:szCs w:val="20"/>
              </w:rPr>
              <w:t>Signature of Competent Authority</w:t>
            </w:r>
          </w:p>
        </w:tc>
      </w:tr>
      <w:tr w:rsidR="008917AC" w:rsidRPr="00625FD8" w14:paraId="18A39B3D" w14:textId="77777777" w:rsidTr="008917AC">
        <w:trPr>
          <w:trHeight w:val="217"/>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A7B99F8"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2CEC690"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1A46BBE"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BC5FB04"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53B9BA1"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6227E80B"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ABC4A4" w14:textId="5CF5F0E8" w:rsidR="008917AC" w:rsidRPr="00625FD8" w:rsidRDefault="008917AC">
            <w:pPr>
              <w:rPr>
                <w:rFonts w:ascii="Arial" w:hAnsi="Arial" w:cs="Arial"/>
                <w:color w:val="000000" w:themeColor="text1"/>
              </w:rPr>
            </w:pPr>
          </w:p>
        </w:tc>
      </w:tr>
      <w:tr w:rsidR="008917AC" w:rsidRPr="00625FD8" w14:paraId="1BF058DC" w14:textId="77777777" w:rsidTr="008917AC">
        <w:trPr>
          <w:trHeight w:val="208"/>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873240"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89F98D7"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B756E9"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8DE437"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778D4F7"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398E6462"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3A9961C" w14:textId="2FFDE030" w:rsidR="008917AC" w:rsidRPr="00625FD8" w:rsidRDefault="008917AC">
            <w:pPr>
              <w:rPr>
                <w:rFonts w:ascii="Arial" w:hAnsi="Arial" w:cs="Arial"/>
                <w:color w:val="000000" w:themeColor="text1"/>
              </w:rPr>
            </w:pPr>
          </w:p>
        </w:tc>
      </w:tr>
      <w:tr w:rsidR="008917AC" w:rsidRPr="00625FD8" w14:paraId="27287FD8" w14:textId="77777777" w:rsidTr="008917AC">
        <w:trPr>
          <w:trHeight w:val="217"/>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E8DBB99"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E62C7F4"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E9DC0B8"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4F72DF5"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AAE50C"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778524AD"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A382678" w14:textId="26ADE05D" w:rsidR="008917AC" w:rsidRPr="00625FD8" w:rsidRDefault="008917AC">
            <w:pPr>
              <w:rPr>
                <w:rFonts w:ascii="Arial" w:hAnsi="Arial" w:cs="Arial"/>
                <w:color w:val="000000" w:themeColor="text1"/>
              </w:rPr>
            </w:pPr>
          </w:p>
        </w:tc>
      </w:tr>
      <w:tr w:rsidR="008917AC" w:rsidRPr="00625FD8" w14:paraId="66B7D343" w14:textId="77777777" w:rsidTr="008917AC">
        <w:trPr>
          <w:trHeight w:val="208"/>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BD486D"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9057F7"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38B5475"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33C90C"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4B4A235"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3D560EB7"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31EFC09" w14:textId="49DCF955" w:rsidR="008917AC" w:rsidRPr="00625FD8" w:rsidRDefault="008917AC">
            <w:pPr>
              <w:rPr>
                <w:rFonts w:ascii="Arial" w:hAnsi="Arial" w:cs="Arial"/>
                <w:color w:val="000000" w:themeColor="text1"/>
              </w:rPr>
            </w:pPr>
          </w:p>
        </w:tc>
      </w:tr>
      <w:tr w:rsidR="008917AC" w:rsidRPr="00625FD8" w14:paraId="5B9445C1" w14:textId="77777777" w:rsidTr="008917AC">
        <w:trPr>
          <w:trHeight w:val="217"/>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530AF85"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CA56A9"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86B66F7"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B59D5D7"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06D7736"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165323F9"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3DC0AB9" w14:textId="297F5E58" w:rsidR="008917AC" w:rsidRPr="00625FD8" w:rsidRDefault="008917AC">
            <w:pPr>
              <w:rPr>
                <w:rFonts w:ascii="Arial" w:hAnsi="Arial" w:cs="Arial"/>
                <w:color w:val="000000" w:themeColor="text1"/>
              </w:rPr>
            </w:pPr>
          </w:p>
        </w:tc>
      </w:tr>
      <w:tr w:rsidR="008917AC" w:rsidRPr="00625FD8" w14:paraId="4739C7CF" w14:textId="77777777" w:rsidTr="008917AC">
        <w:trPr>
          <w:trHeight w:val="217"/>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44E257"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7AC0CA9"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E6E55D5"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9DFAD30"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503D7FD"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6E6C8EAD"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4485D8D" w14:textId="0E97BE4F" w:rsidR="008917AC" w:rsidRPr="00625FD8" w:rsidRDefault="008917AC">
            <w:pPr>
              <w:rPr>
                <w:rFonts w:ascii="Arial" w:hAnsi="Arial" w:cs="Arial"/>
                <w:color w:val="000000" w:themeColor="text1"/>
              </w:rPr>
            </w:pPr>
          </w:p>
        </w:tc>
      </w:tr>
      <w:tr w:rsidR="008917AC" w:rsidRPr="00625FD8" w14:paraId="52817461" w14:textId="77777777" w:rsidTr="008917AC">
        <w:trPr>
          <w:trHeight w:val="208"/>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EB32505"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99FFBF9"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923A0D"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C9E035"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0AB4924"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0495B38C"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63DF8E0" w14:textId="55AA629B" w:rsidR="008917AC" w:rsidRPr="00625FD8" w:rsidRDefault="008917AC">
            <w:pPr>
              <w:rPr>
                <w:rFonts w:ascii="Arial" w:hAnsi="Arial" w:cs="Arial"/>
                <w:color w:val="000000" w:themeColor="text1"/>
              </w:rPr>
            </w:pPr>
          </w:p>
        </w:tc>
      </w:tr>
      <w:tr w:rsidR="008917AC" w:rsidRPr="00625FD8" w14:paraId="077A0D0D" w14:textId="77777777" w:rsidTr="008917AC">
        <w:trPr>
          <w:trHeight w:val="217"/>
        </w:trPr>
        <w:tc>
          <w:tcPr>
            <w:tcW w:w="7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B5A8042" w14:textId="77777777" w:rsidR="008917AC" w:rsidRPr="00625FD8" w:rsidRDefault="008917AC">
            <w:pPr>
              <w:rPr>
                <w:rFonts w:ascii="Arial" w:hAnsi="Arial" w:cs="Arial"/>
                <w:color w:val="000000" w:themeColor="text1"/>
              </w:rPr>
            </w:pPr>
          </w:p>
        </w:tc>
        <w:tc>
          <w:tcPr>
            <w:tcW w:w="974"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9F747B4" w14:textId="77777777" w:rsidR="008917AC" w:rsidRPr="00625FD8" w:rsidRDefault="008917AC">
            <w:pPr>
              <w:rPr>
                <w:rFonts w:ascii="Arial" w:hAnsi="Arial" w:cs="Arial"/>
                <w:color w:val="000000" w:themeColor="text1"/>
              </w:rPr>
            </w:pPr>
          </w:p>
        </w:tc>
        <w:tc>
          <w:tcPr>
            <w:tcW w:w="1081"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E86BB87" w14:textId="77777777" w:rsidR="008917AC" w:rsidRPr="00625FD8" w:rsidRDefault="008917AC">
            <w:pPr>
              <w:rPr>
                <w:rFonts w:ascii="Arial" w:hAnsi="Arial" w:cs="Arial"/>
                <w:color w:val="000000" w:themeColor="text1"/>
              </w:rPr>
            </w:pPr>
          </w:p>
        </w:tc>
        <w:tc>
          <w:tcPr>
            <w:tcW w:w="162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D4FC8B" w14:textId="77777777" w:rsidR="008917AC" w:rsidRPr="00625FD8" w:rsidRDefault="008917AC">
            <w:pPr>
              <w:rPr>
                <w:rFonts w:ascii="Arial" w:hAnsi="Arial" w:cs="Arial"/>
                <w:color w:val="000000" w:themeColor="text1"/>
              </w:rPr>
            </w:pPr>
          </w:p>
        </w:tc>
        <w:tc>
          <w:tcPr>
            <w:tcW w:w="28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2E91374"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Pr>
          <w:p w14:paraId="21141ED7" w14:textId="77777777" w:rsidR="008917AC" w:rsidRPr="00625FD8" w:rsidRDefault="008917AC">
            <w:pPr>
              <w:rPr>
                <w:rFonts w:ascii="Arial" w:hAnsi="Arial" w:cs="Arial"/>
                <w:color w:val="000000" w:themeColor="text1"/>
              </w:rPr>
            </w:pPr>
          </w:p>
        </w:tc>
        <w:tc>
          <w:tcPr>
            <w:tcW w:w="135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26E2B25" w14:textId="7E15B029" w:rsidR="008917AC" w:rsidRPr="00625FD8" w:rsidRDefault="008917AC">
            <w:pPr>
              <w:rPr>
                <w:rFonts w:ascii="Arial" w:hAnsi="Arial" w:cs="Arial"/>
                <w:color w:val="000000" w:themeColor="text1"/>
              </w:rPr>
            </w:pPr>
          </w:p>
        </w:tc>
      </w:tr>
    </w:tbl>
    <w:p w14:paraId="705360B2" w14:textId="77777777" w:rsidR="006113F0" w:rsidRPr="00625FD8" w:rsidRDefault="00000000">
      <w:pPr>
        <w:rPr>
          <w:rFonts w:ascii="Arial" w:hAnsi="Arial" w:cs="Arial"/>
          <w:color w:val="000000" w:themeColor="text1"/>
        </w:rPr>
      </w:pPr>
      <w:r w:rsidRPr="00625FD8">
        <w:rPr>
          <w:rFonts w:ascii="Arial" w:hAnsi="Arial" w:cs="Arial"/>
          <w:color w:val="000000" w:themeColor="text1"/>
        </w:rPr>
        <w:br w:type="page"/>
      </w:r>
    </w:p>
    <w:tbl>
      <w:tblPr>
        <w:tblStyle w:val="TableGrid"/>
        <w:tblpPr w:leftFromText="180" w:rightFromText="180" w:vertAnchor="text" w:horzAnchor="margin" w:tblpY="1097"/>
        <w:tblW w:w="10201" w:type="dxa"/>
        <w:tblLayout w:type="fixed"/>
        <w:tblLook w:val="04A0" w:firstRow="1" w:lastRow="0" w:firstColumn="1" w:lastColumn="0" w:noHBand="0" w:noVBand="1"/>
      </w:tblPr>
      <w:tblGrid>
        <w:gridCol w:w="717"/>
        <w:gridCol w:w="8917"/>
        <w:gridCol w:w="567"/>
      </w:tblGrid>
      <w:tr w:rsidR="00F36D56" w:rsidRPr="00497CC3" w14:paraId="1AF15394" w14:textId="77777777" w:rsidTr="00497CC3">
        <w:trPr>
          <w:trHeight w:val="517"/>
        </w:trPr>
        <w:tc>
          <w:tcPr>
            <w:tcW w:w="10201" w:type="dxa"/>
            <w:gridSpan w:val="3"/>
          </w:tcPr>
          <w:p w14:paraId="476C25C2" w14:textId="491EF7FA" w:rsidR="00F36D56" w:rsidRPr="00497CC3" w:rsidRDefault="00F36D56" w:rsidP="007C4DE7">
            <w:pPr>
              <w:jc w:val="center"/>
              <w:rPr>
                <w:rFonts w:ascii="Arial" w:hAnsi="Arial" w:cs="Arial"/>
                <w:b/>
                <w:bCs/>
                <w:sz w:val="19"/>
                <w:szCs w:val="19"/>
              </w:rPr>
            </w:pPr>
            <w:r w:rsidRPr="00497CC3">
              <w:rPr>
                <w:rFonts w:ascii="Arial" w:hAnsi="Arial" w:cs="Arial"/>
                <w:b/>
                <w:bCs/>
                <w:sz w:val="19"/>
                <w:szCs w:val="19"/>
              </w:rPr>
              <w:lastRenderedPageBreak/>
              <w:t>Contents</w:t>
            </w:r>
          </w:p>
        </w:tc>
      </w:tr>
      <w:tr w:rsidR="00F36D56" w:rsidRPr="00497CC3" w14:paraId="70BCC78D" w14:textId="77777777" w:rsidTr="00497CC3">
        <w:trPr>
          <w:trHeight w:val="517"/>
        </w:trPr>
        <w:tc>
          <w:tcPr>
            <w:tcW w:w="717" w:type="dxa"/>
          </w:tcPr>
          <w:p w14:paraId="15BEB1A9" w14:textId="04961173" w:rsidR="00F36D56" w:rsidRPr="00497CC3" w:rsidRDefault="00F36D56" w:rsidP="007C4DE7">
            <w:pPr>
              <w:rPr>
                <w:rFonts w:ascii="Arial" w:hAnsi="Arial" w:cs="Arial"/>
                <w:sz w:val="19"/>
                <w:szCs w:val="19"/>
              </w:rPr>
            </w:pPr>
            <w:r w:rsidRPr="00497CC3">
              <w:rPr>
                <w:rFonts w:ascii="Arial" w:hAnsi="Arial" w:cs="Arial"/>
                <w:sz w:val="19"/>
                <w:szCs w:val="19"/>
              </w:rPr>
              <w:t>1.</w:t>
            </w:r>
          </w:p>
        </w:tc>
        <w:tc>
          <w:tcPr>
            <w:tcW w:w="8917" w:type="dxa"/>
          </w:tcPr>
          <w:p w14:paraId="4FB26CD2" w14:textId="3681AD12"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Objective</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0B05989F" w14:textId="382AC348"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2781C659" w14:textId="77777777" w:rsidTr="00497CC3">
        <w:trPr>
          <w:trHeight w:val="517"/>
        </w:trPr>
        <w:tc>
          <w:tcPr>
            <w:tcW w:w="717" w:type="dxa"/>
          </w:tcPr>
          <w:p w14:paraId="15406A7B" w14:textId="77777777" w:rsidR="00F36D56" w:rsidRPr="00497CC3" w:rsidRDefault="00F36D56" w:rsidP="007C4DE7">
            <w:pPr>
              <w:rPr>
                <w:rFonts w:ascii="Arial" w:hAnsi="Arial" w:cs="Arial"/>
                <w:sz w:val="19"/>
                <w:szCs w:val="19"/>
              </w:rPr>
            </w:pPr>
            <w:r w:rsidRPr="00497CC3">
              <w:rPr>
                <w:rFonts w:ascii="Arial" w:hAnsi="Arial" w:cs="Arial"/>
                <w:sz w:val="19"/>
                <w:szCs w:val="19"/>
              </w:rPr>
              <w:t>2.</w:t>
            </w:r>
          </w:p>
        </w:tc>
        <w:tc>
          <w:tcPr>
            <w:tcW w:w="8917" w:type="dxa"/>
          </w:tcPr>
          <w:p w14:paraId="6341A6B4" w14:textId="01827BD9"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Scope</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68A5462B" w14:textId="5B9269AF"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00ABE581" w14:textId="77777777" w:rsidTr="00497CC3">
        <w:trPr>
          <w:trHeight w:val="517"/>
        </w:trPr>
        <w:tc>
          <w:tcPr>
            <w:tcW w:w="717" w:type="dxa"/>
          </w:tcPr>
          <w:p w14:paraId="38A31F4C" w14:textId="77777777" w:rsidR="00F36D56" w:rsidRPr="00497CC3" w:rsidRDefault="00F36D56" w:rsidP="007C4DE7">
            <w:pPr>
              <w:rPr>
                <w:rFonts w:ascii="Arial" w:hAnsi="Arial" w:cs="Arial"/>
                <w:sz w:val="19"/>
                <w:szCs w:val="19"/>
              </w:rPr>
            </w:pPr>
            <w:r w:rsidRPr="00497CC3">
              <w:rPr>
                <w:rFonts w:ascii="Arial" w:hAnsi="Arial" w:cs="Arial"/>
                <w:sz w:val="19"/>
                <w:szCs w:val="19"/>
              </w:rPr>
              <w:t>3.</w:t>
            </w:r>
          </w:p>
        </w:tc>
        <w:tc>
          <w:tcPr>
            <w:tcW w:w="8917" w:type="dxa"/>
          </w:tcPr>
          <w:p w14:paraId="64F46DB7" w14:textId="3382534C"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Responsibility</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1021EDC9" w14:textId="1AED582F"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5F442913" w14:textId="77777777" w:rsidTr="00497CC3">
        <w:trPr>
          <w:trHeight w:val="517"/>
        </w:trPr>
        <w:tc>
          <w:tcPr>
            <w:tcW w:w="717" w:type="dxa"/>
          </w:tcPr>
          <w:p w14:paraId="5D904327" w14:textId="77777777" w:rsidR="00F36D56" w:rsidRPr="00497CC3" w:rsidRDefault="00F36D56" w:rsidP="007C4DE7">
            <w:pPr>
              <w:rPr>
                <w:rFonts w:ascii="Arial" w:hAnsi="Arial" w:cs="Arial"/>
                <w:sz w:val="19"/>
                <w:szCs w:val="19"/>
              </w:rPr>
            </w:pPr>
            <w:r w:rsidRPr="00497CC3">
              <w:rPr>
                <w:rFonts w:ascii="Arial" w:hAnsi="Arial" w:cs="Arial"/>
                <w:sz w:val="19"/>
                <w:szCs w:val="19"/>
              </w:rPr>
              <w:t>4.</w:t>
            </w:r>
          </w:p>
        </w:tc>
        <w:tc>
          <w:tcPr>
            <w:tcW w:w="8917" w:type="dxa"/>
          </w:tcPr>
          <w:p w14:paraId="026D1F57" w14:textId="208BED59"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Reference</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2F580853" w14:textId="1E5CD559"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459E6267" w14:textId="77777777" w:rsidTr="00497CC3">
        <w:trPr>
          <w:trHeight w:val="517"/>
        </w:trPr>
        <w:tc>
          <w:tcPr>
            <w:tcW w:w="717" w:type="dxa"/>
          </w:tcPr>
          <w:p w14:paraId="54E8B556" w14:textId="77777777" w:rsidR="00F36D56" w:rsidRPr="00497CC3" w:rsidRDefault="00F36D56" w:rsidP="007C4DE7">
            <w:pPr>
              <w:rPr>
                <w:rFonts w:ascii="Arial" w:hAnsi="Arial" w:cs="Arial"/>
                <w:sz w:val="19"/>
                <w:szCs w:val="19"/>
              </w:rPr>
            </w:pPr>
            <w:r w:rsidRPr="00497CC3">
              <w:rPr>
                <w:rFonts w:ascii="Arial" w:hAnsi="Arial" w:cs="Arial"/>
                <w:sz w:val="19"/>
                <w:szCs w:val="19"/>
              </w:rPr>
              <w:t>5.</w:t>
            </w:r>
          </w:p>
        </w:tc>
        <w:tc>
          <w:tcPr>
            <w:tcW w:w="8917" w:type="dxa"/>
          </w:tcPr>
          <w:p w14:paraId="7E81929C" w14:textId="04CF3732"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Terminology</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4BE259DD" w14:textId="6A717BBD"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3608129E" w14:textId="77777777" w:rsidTr="00497CC3">
        <w:trPr>
          <w:trHeight w:val="517"/>
        </w:trPr>
        <w:tc>
          <w:tcPr>
            <w:tcW w:w="717" w:type="dxa"/>
          </w:tcPr>
          <w:p w14:paraId="6831F191" w14:textId="77777777" w:rsidR="00F36D56" w:rsidRPr="00497CC3" w:rsidRDefault="00F36D56" w:rsidP="007C4DE7">
            <w:pPr>
              <w:rPr>
                <w:rFonts w:ascii="Arial" w:hAnsi="Arial" w:cs="Arial"/>
                <w:sz w:val="19"/>
                <w:szCs w:val="19"/>
              </w:rPr>
            </w:pPr>
            <w:r w:rsidRPr="00497CC3">
              <w:rPr>
                <w:rFonts w:ascii="Arial" w:hAnsi="Arial" w:cs="Arial"/>
                <w:sz w:val="19"/>
                <w:szCs w:val="19"/>
              </w:rPr>
              <w:t>6.</w:t>
            </w:r>
          </w:p>
        </w:tc>
        <w:tc>
          <w:tcPr>
            <w:tcW w:w="8917" w:type="dxa"/>
          </w:tcPr>
          <w:p w14:paraId="5F0D33F2" w14:textId="5CE12D2A"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About</w:t>
            </w:r>
            <w:r w:rsidR="003312B3" w:rsidRPr="00497CC3">
              <w:rPr>
                <w:rFonts w:ascii="Arial" w:hAnsi="Arial" w:cs="Arial"/>
                <w:color w:val="000000" w:themeColor="text1"/>
                <w:sz w:val="19"/>
                <w:szCs w:val="19"/>
              </w:rPr>
              <w:t xml:space="preserve"> </w:t>
            </w:r>
            <w:r w:rsidRPr="00497CC3">
              <w:rPr>
                <w:rFonts w:ascii="Arial" w:hAnsi="Arial" w:cs="Arial"/>
                <w:color w:val="000000" w:themeColor="text1"/>
                <w:sz w:val="19"/>
                <w:szCs w:val="19"/>
              </w:rPr>
              <w:t>CAF</w:t>
            </w:r>
            <w:r w:rsidR="002024BC"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188EB6D0" w14:textId="1EA4FBA5"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7EDE1400" w14:textId="77777777" w:rsidTr="00497CC3">
        <w:trPr>
          <w:trHeight w:val="517"/>
        </w:trPr>
        <w:tc>
          <w:tcPr>
            <w:tcW w:w="717" w:type="dxa"/>
          </w:tcPr>
          <w:p w14:paraId="6EBF150E" w14:textId="77777777" w:rsidR="00F36D56" w:rsidRPr="00497CC3" w:rsidRDefault="00F36D56" w:rsidP="007C4DE7">
            <w:pPr>
              <w:rPr>
                <w:rFonts w:ascii="Arial" w:hAnsi="Arial" w:cs="Arial"/>
                <w:sz w:val="19"/>
                <w:szCs w:val="19"/>
              </w:rPr>
            </w:pPr>
            <w:r w:rsidRPr="00497CC3">
              <w:rPr>
                <w:rFonts w:ascii="Arial" w:hAnsi="Arial" w:cs="Arial"/>
                <w:sz w:val="19"/>
                <w:szCs w:val="19"/>
              </w:rPr>
              <w:t>7.</w:t>
            </w:r>
          </w:p>
        </w:tc>
        <w:tc>
          <w:tcPr>
            <w:tcW w:w="8917" w:type="dxa"/>
          </w:tcPr>
          <w:p w14:paraId="3397BC3D" w14:textId="1E9381D8"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Accreditation Schemes Undertaken by CAF</w:t>
            </w:r>
            <w:r w:rsidR="00B37FFE" w:rsidRPr="00497CC3">
              <w:rPr>
                <w:rFonts w:ascii="Arial" w:hAnsi="Arial" w:cs="Arial"/>
                <w:color w:val="000000" w:themeColor="text1"/>
                <w:sz w:val="19"/>
                <w:szCs w:val="19"/>
              </w:rPr>
              <w:t>…………………………………………………………………</w:t>
            </w:r>
          </w:p>
        </w:tc>
        <w:tc>
          <w:tcPr>
            <w:tcW w:w="567" w:type="dxa"/>
          </w:tcPr>
          <w:p w14:paraId="5F1D3744" w14:textId="3A56B7B1" w:rsidR="00F36D56" w:rsidRPr="00497CC3" w:rsidRDefault="00E93D7A" w:rsidP="007C4DE7">
            <w:pPr>
              <w:rPr>
                <w:rFonts w:ascii="Arial" w:hAnsi="Arial" w:cs="Arial"/>
                <w:sz w:val="19"/>
                <w:szCs w:val="19"/>
              </w:rPr>
            </w:pPr>
            <w:r w:rsidRPr="00497CC3">
              <w:rPr>
                <w:rFonts w:ascii="Arial" w:hAnsi="Arial" w:cs="Arial"/>
                <w:sz w:val="19"/>
                <w:szCs w:val="19"/>
              </w:rPr>
              <w:t>6</w:t>
            </w:r>
          </w:p>
        </w:tc>
      </w:tr>
      <w:tr w:rsidR="00F36D56" w:rsidRPr="00497CC3" w14:paraId="743A8A48" w14:textId="77777777" w:rsidTr="00497CC3">
        <w:trPr>
          <w:trHeight w:val="517"/>
        </w:trPr>
        <w:tc>
          <w:tcPr>
            <w:tcW w:w="717" w:type="dxa"/>
          </w:tcPr>
          <w:p w14:paraId="28B23E36" w14:textId="77777777" w:rsidR="00F36D56" w:rsidRPr="00497CC3" w:rsidRDefault="00F36D56" w:rsidP="007C4DE7">
            <w:pPr>
              <w:rPr>
                <w:rFonts w:ascii="Arial" w:hAnsi="Arial" w:cs="Arial"/>
                <w:sz w:val="19"/>
                <w:szCs w:val="19"/>
              </w:rPr>
            </w:pPr>
            <w:r w:rsidRPr="00497CC3">
              <w:rPr>
                <w:rFonts w:ascii="Arial" w:hAnsi="Arial" w:cs="Arial"/>
                <w:sz w:val="19"/>
                <w:szCs w:val="19"/>
              </w:rPr>
              <w:t>7.1</w:t>
            </w:r>
          </w:p>
        </w:tc>
        <w:tc>
          <w:tcPr>
            <w:tcW w:w="8917" w:type="dxa"/>
          </w:tcPr>
          <w:p w14:paraId="59095AFB" w14:textId="35D16C4D"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ISO/IEC 17025: 2017 for Testing and Calibration CAB’s</w:t>
            </w:r>
            <w:r w:rsidR="00B37FFE"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roofErr w:type="gramStart"/>
            <w:r w:rsidR="00497CC3" w:rsidRPr="00497CC3">
              <w:rPr>
                <w:rFonts w:ascii="Arial" w:hAnsi="Arial" w:cs="Arial"/>
                <w:color w:val="000000" w:themeColor="text1"/>
                <w:sz w:val="19"/>
                <w:szCs w:val="19"/>
              </w:rPr>
              <w:t>…..</w:t>
            </w:r>
            <w:proofErr w:type="gramEnd"/>
          </w:p>
        </w:tc>
        <w:tc>
          <w:tcPr>
            <w:tcW w:w="567" w:type="dxa"/>
          </w:tcPr>
          <w:p w14:paraId="56F44652" w14:textId="7089E2B0" w:rsidR="00F36D56" w:rsidRPr="00497CC3" w:rsidRDefault="00B379FD" w:rsidP="007C4DE7">
            <w:pPr>
              <w:rPr>
                <w:rFonts w:ascii="Arial" w:hAnsi="Arial" w:cs="Arial"/>
                <w:sz w:val="19"/>
                <w:szCs w:val="19"/>
              </w:rPr>
            </w:pPr>
            <w:r w:rsidRPr="00497CC3">
              <w:rPr>
                <w:rFonts w:ascii="Arial" w:hAnsi="Arial" w:cs="Arial"/>
                <w:sz w:val="19"/>
                <w:szCs w:val="19"/>
              </w:rPr>
              <w:t>6</w:t>
            </w:r>
          </w:p>
        </w:tc>
      </w:tr>
      <w:tr w:rsidR="00F36D56" w:rsidRPr="00497CC3" w14:paraId="27CA87FB" w14:textId="77777777" w:rsidTr="00497CC3">
        <w:trPr>
          <w:trHeight w:val="517"/>
        </w:trPr>
        <w:tc>
          <w:tcPr>
            <w:tcW w:w="717" w:type="dxa"/>
          </w:tcPr>
          <w:p w14:paraId="04D7EBD7" w14:textId="77777777" w:rsidR="00F36D56" w:rsidRPr="00497CC3" w:rsidRDefault="00F36D56" w:rsidP="007C4DE7">
            <w:pPr>
              <w:rPr>
                <w:rFonts w:ascii="Arial" w:hAnsi="Arial" w:cs="Arial"/>
                <w:sz w:val="19"/>
                <w:szCs w:val="19"/>
              </w:rPr>
            </w:pPr>
            <w:r w:rsidRPr="00497CC3">
              <w:rPr>
                <w:rFonts w:ascii="Arial" w:hAnsi="Arial" w:cs="Arial"/>
                <w:sz w:val="19"/>
                <w:szCs w:val="19"/>
              </w:rPr>
              <w:t>7.2</w:t>
            </w:r>
          </w:p>
        </w:tc>
        <w:tc>
          <w:tcPr>
            <w:tcW w:w="8917" w:type="dxa"/>
          </w:tcPr>
          <w:p w14:paraId="6A7F37FF" w14:textId="324682FB"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ISO 15189: 2022 for Medical Testing CAB’s</w:t>
            </w:r>
            <w:r w:rsidR="00B37FFE"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roofErr w:type="gramStart"/>
            <w:r w:rsidR="00497CC3" w:rsidRPr="00497CC3">
              <w:rPr>
                <w:rFonts w:ascii="Arial" w:hAnsi="Arial" w:cs="Arial"/>
                <w:color w:val="000000" w:themeColor="text1"/>
                <w:sz w:val="19"/>
                <w:szCs w:val="19"/>
              </w:rPr>
              <w:t>…..</w:t>
            </w:r>
            <w:proofErr w:type="gramEnd"/>
          </w:p>
        </w:tc>
        <w:tc>
          <w:tcPr>
            <w:tcW w:w="567" w:type="dxa"/>
          </w:tcPr>
          <w:p w14:paraId="2D9427E0" w14:textId="74CA5AAB" w:rsidR="00F36D56" w:rsidRPr="00497CC3" w:rsidRDefault="00B379FD" w:rsidP="007C4DE7">
            <w:pPr>
              <w:rPr>
                <w:rFonts w:ascii="Arial" w:hAnsi="Arial" w:cs="Arial"/>
                <w:sz w:val="19"/>
                <w:szCs w:val="19"/>
              </w:rPr>
            </w:pPr>
            <w:r w:rsidRPr="00497CC3">
              <w:rPr>
                <w:rFonts w:ascii="Arial" w:hAnsi="Arial" w:cs="Arial"/>
                <w:sz w:val="19"/>
                <w:szCs w:val="19"/>
              </w:rPr>
              <w:t>6</w:t>
            </w:r>
          </w:p>
        </w:tc>
      </w:tr>
      <w:tr w:rsidR="00F36D56" w:rsidRPr="00497CC3" w14:paraId="3E293AA4" w14:textId="77777777" w:rsidTr="00497CC3">
        <w:trPr>
          <w:trHeight w:val="517"/>
        </w:trPr>
        <w:tc>
          <w:tcPr>
            <w:tcW w:w="717" w:type="dxa"/>
          </w:tcPr>
          <w:p w14:paraId="1FCF663A" w14:textId="77777777" w:rsidR="00F36D56" w:rsidRPr="00497CC3" w:rsidRDefault="00F36D56" w:rsidP="007C4DE7">
            <w:pPr>
              <w:rPr>
                <w:rFonts w:ascii="Arial" w:hAnsi="Arial" w:cs="Arial"/>
                <w:sz w:val="19"/>
                <w:szCs w:val="19"/>
              </w:rPr>
            </w:pPr>
            <w:r w:rsidRPr="00497CC3">
              <w:rPr>
                <w:rFonts w:ascii="Arial" w:hAnsi="Arial" w:cs="Arial"/>
                <w:sz w:val="19"/>
                <w:szCs w:val="19"/>
              </w:rPr>
              <w:t>8</w:t>
            </w:r>
          </w:p>
        </w:tc>
        <w:tc>
          <w:tcPr>
            <w:tcW w:w="8917" w:type="dxa"/>
          </w:tcPr>
          <w:p w14:paraId="729181D4" w14:textId="6FF273C4"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Scope of Accreditation Undertaken by CAF</w:t>
            </w:r>
            <w:r w:rsidR="00B37FFE"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roofErr w:type="gramStart"/>
            <w:r w:rsidR="00497CC3" w:rsidRPr="00497CC3">
              <w:rPr>
                <w:rFonts w:ascii="Arial" w:hAnsi="Arial" w:cs="Arial"/>
                <w:color w:val="000000" w:themeColor="text1"/>
                <w:sz w:val="19"/>
                <w:szCs w:val="19"/>
              </w:rPr>
              <w:t>…..</w:t>
            </w:r>
            <w:proofErr w:type="gramEnd"/>
          </w:p>
        </w:tc>
        <w:tc>
          <w:tcPr>
            <w:tcW w:w="567" w:type="dxa"/>
          </w:tcPr>
          <w:p w14:paraId="532E9C26" w14:textId="5606F899" w:rsidR="00F36D56" w:rsidRPr="00497CC3" w:rsidRDefault="00B81DA3" w:rsidP="007C4DE7">
            <w:pPr>
              <w:rPr>
                <w:rFonts w:ascii="Arial" w:hAnsi="Arial" w:cs="Arial"/>
                <w:sz w:val="19"/>
                <w:szCs w:val="19"/>
              </w:rPr>
            </w:pPr>
            <w:r w:rsidRPr="00497CC3">
              <w:rPr>
                <w:rFonts w:ascii="Arial" w:hAnsi="Arial" w:cs="Arial"/>
                <w:sz w:val="19"/>
                <w:szCs w:val="19"/>
              </w:rPr>
              <w:t>6</w:t>
            </w:r>
          </w:p>
        </w:tc>
      </w:tr>
      <w:tr w:rsidR="00F36D56" w:rsidRPr="00497CC3" w14:paraId="3D9FC62A" w14:textId="77777777" w:rsidTr="00497CC3">
        <w:trPr>
          <w:trHeight w:val="517"/>
        </w:trPr>
        <w:tc>
          <w:tcPr>
            <w:tcW w:w="717" w:type="dxa"/>
          </w:tcPr>
          <w:p w14:paraId="4EBB8171" w14:textId="77777777" w:rsidR="00F36D56" w:rsidRPr="00497CC3" w:rsidRDefault="00F36D56" w:rsidP="007C4DE7">
            <w:pPr>
              <w:rPr>
                <w:rFonts w:ascii="Arial" w:hAnsi="Arial" w:cs="Arial"/>
                <w:sz w:val="19"/>
                <w:szCs w:val="19"/>
              </w:rPr>
            </w:pPr>
            <w:r w:rsidRPr="00497CC3">
              <w:rPr>
                <w:rFonts w:ascii="Arial" w:hAnsi="Arial" w:cs="Arial"/>
                <w:sz w:val="19"/>
                <w:szCs w:val="19"/>
              </w:rPr>
              <w:t>8.1</w:t>
            </w:r>
          </w:p>
        </w:tc>
        <w:tc>
          <w:tcPr>
            <w:tcW w:w="8917" w:type="dxa"/>
          </w:tcPr>
          <w:p w14:paraId="0A619A0E" w14:textId="0C183207" w:rsidR="002024BC" w:rsidRPr="00497CC3" w:rsidRDefault="00F36D56" w:rsidP="007C4DE7">
            <w:pPr>
              <w:rPr>
                <w:rFonts w:ascii="Arial" w:hAnsi="Arial" w:cs="Arial"/>
                <w:color w:val="000000" w:themeColor="text1"/>
                <w:sz w:val="19"/>
                <w:szCs w:val="19"/>
              </w:rPr>
            </w:pPr>
            <w:r w:rsidRPr="00497CC3">
              <w:rPr>
                <w:rFonts w:ascii="Arial" w:hAnsi="Arial" w:cs="Arial"/>
                <w:color w:val="000000" w:themeColor="text1"/>
                <w:sz w:val="19"/>
                <w:szCs w:val="19"/>
              </w:rPr>
              <w:t>Testing CAB’s</w:t>
            </w:r>
            <w:r w:rsidR="002024BC"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
        </w:tc>
        <w:tc>
          <w:tcPr>
            <w:tcW w:w="567" w:type="dxa"/>
          </w:tcPr>
          <w:p w14:paraId="5D5FC1EF" w14:textId="02C07B2C" w:rsidR="00F36D56" w:rsidRPr="00497CC3" w:rsidRDefault="00B81DA3" w:rsidP="007C4DE7">
            <w:pPr>
              <w:rPr>
                <w:rFonts w:ascii="Arial" w:hAnsi="Arial" w:cs="Arial"/>
                <w:sz w:val="19"/>
                <w:szCs w:val="19"/>
              </w:rPr>
            </w:pPr>
            <w:r w:rsidRPr="00497CC3">
              <w:rPr>
                <w:rFonts w:ascii="Arial" w:hAnsi="Arial" w:cs="Arial"/>
                <w:sz w:val="19"/>
                <w:szCs w:val="19"/>
              </w:rPr>
              <w:t>6</w:t>
            </w:r>
          </w:p>
        </w:tc>
      </w:tr>
      <w:tr w:rsidR="00F36D56" w:rsidRPr="00497CC3" w14:paraId="6ECAE31B" w14:textId="77777777" w:rsidTr="00497CC3">
        <w:trPr>
          <w:trHeight w:val="517"/>
        </w:trPr>
        <w:tc>
          <w:tcPr>
            <w:tcW w:w="717" w:type="dxa"/>
          </w:tcPr>
          <w:p w14:paraId="35821904" w14:textId="77777777" w:rsidR="00F36D56" w:rsidRPr="00497CC3" w:rsidRDefault="00F36D56" w:rsidP="007C4DE7">
            <w:pPr>
              <w:rPr>
                <w:rFonts w:ascii="Arial" w:hAnsi="Arial" w:cs="Arial"/>
                <w:sz w:val="19"/>
                <w:szCs w:val="19"/>
              </w:rPr>
            </w:pPr>
            <w:r w:rsidRPr="00497CC3">
              <w:rPr>
                <w:rFonts w:ascii="Arial" w:hAnsi="Arial" w:cs="Arial"/>
                <w:sz w:val="19"/>
                <w:szCs w:val="19"/>
              </w:rPr>
              <w:t>8.2</w:t>
            </w:r>
          </w:p>
        </w:tc>
        <w:tc>
          <w:tcPr>
            <w:tcW w:w="8917" w:type="dxa"/>
          </w:tcPr>
          <w:p w14:paraId="173F09B9" w14:textId="72584749" w:rsidR="00F36D56" w:rsidRPr="00497CC3" w:rsidRDefault="00F36D56" w:rsidP="007C4DE7">
            <w:pPr>
              <w:rPr>
                <w:rFonts w:ascii="Arial" w:hAnsi="Arial" w:cs="Arial"/>
                <w:color w:val="000000" w:themeColor="text1"/>
                <w:sz w:val="19"/>
                <w:szCs w:val="19"/>
              </w:rPr>
            </w:pPr>
            <w:r w:rsidRPr="00497CC3">
              <w:rPr>
                <w:rFonts w:ascii="Arial" w:hAnsi="Arial" w:cs="Arial"/>
                <w:color w:val="000000" w:themeColor="text1"/>
                <w:sz w:val="19"/>
                <w:szCs w:val="19"/>
              </w:rPr>
              <w:t>Calibration CAB’s</w:t>
            </w:r>
            <w:r w:rsidR="001B2519" w:rsidRPr="00497CC3">
              <w:rPr>
                <w:rFonts w:ascii="Arial" w:hAnsi="Arial" w:cs="Arial"/>
                <w:color w:val="000000" w:themeColor="text1"/>
                <w:sz w:val="19"/>
                <w:szCs w:val="19"/>
              </w:rPr>
              <w:t>………………………………………………………………………………………………………………</w:t>
            </w:r>
          </w:p>
          <w:p w14:paraId="5B068D89" w14:textId="6351A720" w:rsidR="00625FD8" w:rsidRPr="00497CC3" w:rsidRDefault="00625FD8" w:rsidP="00625FD8">
            <w:pPr>
              <w:ind w:right="1040"/>
              <w:jc w:val="center"/>
              <w:rPr>
                <w:rFonts w:ascii="Arial" w:hAnsi="Arial" w:cs="Arial"/>
                <w:sz w:val="19"/>
                <w:szCs w:val="19"/>
              </w:rPr>
            </w:pPr>
          </w:p>
        </w:tc>
        <w:tc>
          <w:tcPr>
            <w:tcW w:w="567" w:type="dxa"/>
          </w:tcPr>
          <w:p w14:paraId="2570ADDE" w14:textId="580FA895" w:rsidR="00F36D56" w:rsidRPr="00497CC3" w:rsidRDefault="00B81DA3" w:rsidP="007C4DE7">
            <w:pPr>
              <w:rPr>
                <w:rFonts w:ascii="Arial" w:hAnsi="Arial" w:cs="Arial"/>
                <w:sz w:val="19"/>
                <w:szCs w:val="19"/>
              </w:rPr>
            </w:pPr>
            <w:r w:rsidRPr="00497CC3">
              <w:rPr>
                <w:rFonts w:ascii="Arial" w:hAnsi="Arial" w:cs="Arial"/>
                <w:sz w:val="19"/>
                <w:szCs w:val="19"/>
              </w:rPr>
              <w:t>6</w:t>
            </w:r>
          </w:p>
        </w:tc>
      </w:tr>
      <w:tr w:rsidR="00F36D56" w:rsidRPr="00497CC3" w14:paraId="75668608" w14:textId="77777777" w:rsidTr="00497CC3">
        <w:trPr>
          <w:trHeight w:val="517"/>
        </w:trPr>
        <w:tc>
          <w:tcPr>
            <w:tcW w:w="717" w:type="dxa"/>
          </w:tcPr>
          <w:p w14:paraId="78776B41" w14:textId="77777777" w:rsidR="00F36D56" w:rsidRPr="00497CC3" w:rsidRDefault="00F36D56" w:rsidP="007C4DE7">
            <w:pPr>
              <w:rPr>
                <w:rFonts w:ascii="Arial" w:hAnsi="Arial" w:cs="Arial"/>
                <w:sz w:val="19"/>
                <w:szCs w:val="19"/>
              </w:rPr>
            </w:pPr>
            <w:r w:rsidRPr="00497CC3">
              <w:rPr>
                <w:rFonts w:ascii="Arial" w:hAnsi="Arial" w:cs="Arial"/>
                <w:sz w:val="19"/>
                <w:szCs w:val="19"/>
              </w:rPr>
              <w:t>8.3</w:t>
            </w:r>
          </w:p>
        </w:tc>
        <w:tc>
          <w:tcPr>
            <w:tcW w:w="8917" w:type="dxa"/>
          </w:tcPr>
          <w:p w14:paraId="185AA4E9" w14:textId="5701AF6D"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Medical Testing CAB’s</w:t>
            </w:r>
            <w:r w:rsidR="001B2519" w:rsidRPr="00497CC3">
              <w:rPr>
                <w:rFonts w:ascii="Arial" w:hAnsi="Arial" w:cs="Arial"/>
                <w:color w:val="000000" w:themeColor="text1"/>
                <w:sz w:val="19"/>
                <w:szCs w:val="19"/>
              </w:rPr>
              <w:t>………………………………………………………………………………………………………………</w:t>
            </w:r>
          </w:p>
        </w:tc>
        <w:tc>
          <w:tcPr>
            <w:tcW w:w="567" w:type="dxa"/>
          </w:tcPr>
          <w:p w14:paraId="687541B4" w14:textId="3CCBE7D1" w:rsidR="00F36D56" w:rsidRPr="00497CC3" w:rsidRDefault="00B81DA3" w:rsidP="007C4DE7">
            <w:pPr>
              <w:rPr>
                <w:rFonts w:ascii="Arial" w:hAnsi="Arial" w:cs="Arial"/>
                <w:sz w:val="19"/>
                <w:szCs w:val="19"/>
              </w:rPr>
            </w:pPr>
            <w:r w:rsidRPr="00497CC3">
              <w:rPr>
                <w:rFonts w:ascii="Arial" w:hAnsi="Arial" w:cs="Arial"/>
                <w:sz w:val="19"/>
                <w:szCs w:val="19"/>
              </w:rPr>
              <w:t>6</w:t>
            </w:r>
          </w:p>
        </w:tc>
      </w:tr>
      <w:tr w:rsidR="00F36D56" w:rsidRPr="00497CC3" w14:paraId="541BC601" w14:textId="77777777" w:rsidTr="00497CC3">
        <w:trPr>
          <w:trHeight w:val="517"/>
        </w:trPr>
        <w:tc>
          <w:tcPr>
            <w:tcW w:w="717" w:type="dxa"/>
          </w:tcPr>
          <w:p w14:paraId="7930D378" w14:textId="77777777" w:rsidR="00F36D56" w:rsidRPr="00497CC3" w:rsidRDefault="00F36D56" w:rsidP="007C4DE7">
            <w:pPr>
              <w:rPr>
                <w:rFonts w:ascii="Arial" w:hAnsi="Arial" w:cs="Arial"/>
                <w:sz w:val="19"/>
                <w:szCs w:val="19"/>
              </w:rPr>
            </w:pPr>
            <w:r w:rsidRPr="00497CC3">
              <w:rPr>
                <w:rFonts w:ascii="Arial" w:hAnsi="Arial" w:cs="Arial"/>
                <w:sz w:val="19"/>
                <w:szCs w:val="19"/>
              </w:rPr>
              <w:t>9.</w:t>
            </w:r>
          </w:p>
        </w:tc>
        <w:tc>
          <w:tcPr>
            <w:tcW w:w="8917" w:type="dxa"/>
          </w:tcPr>
          <w:p w14:paraId="612D9874" w14:textId="6BBD3347"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Application for Accreditation</w:t>
            </w:r>
            <w:r w:rsidR="001B2519" w:rsidRPr="00497CC3">
              <w:rPr>
                <w:rFonts w:ascii="Arial" w:hAnsi="Arial" w:cs="Arial"/>
                <w:color w:val="000000" w:themeColor="text1"/>
                <w:sz w:val="19"/>
                <w:szCs w:val="19"/>
              </w:rPr>
              <w:t>………………………………………………………………………………………………………</w:t>
            </w:r>
            <w:r w:rsidR="00B37FFE"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2D3E8FB4" w14:textId="24D9CA4B" w:rsidR="00F36D56" w:rsidRPr="00497CC3" w:rsidRDefault="00B81DA3" w:rsidP="007C4DE7">
            <w:pPr>
              <w:rPr>
                <w:rFonts w:ascii="Arial" w:hAnsi="Arial" w:cs="Arial"/>
                <w:sz w:val="19"/>
                <w:szCs w:val="19"/>
              </w:rPr>
            </w:pPr>
            <w:r w:rsidRPr="00497CC3">
              <w:rPr>
                <w:rFonts w:ascii="Arial" w:hAnsi="Arial" w:cs="Arial"/>
                <w:sz w:val="19"/>
                <w:szCs w:val="19"/>
              </w:rPr>
              <w:t>7</w:t>
            </w:r>
          </w:p>
        </w:tc>
      </w:tr>
      <w:tr w:rsidR="00F36D56" w:rsidRPr="00497CC3" w14:paraId="50C05BC2" w14:textId="77777777" w:rsidTr="00497CC3">
        <w:trPr>
          <w:trHeight w:val="517"/>
        </w:trPr>
        <w:tc>
          <w:tcPr>
            <w:tcW w:w="717" w:type="dxa"/>
          </w:tcPr>
          <w:p w14:paraId="4887F77E" w14:textId="56B20EC6" w:rsidR="00F36D56" w:rsidRPr="00497CC3" w:rsidRDefault="00F36D56" w:rsidP="007C4DE7">
            <w:pPr>
              <w:rPr>
                <w:rFonts w:ascii="Arial" w:hAnsi="Arial" w:cs="Arial"/>
                <w:sz w:val="19"/>
                <w:szCs w:val="19"/>
              </w:rPr>
            </w:pPr>
            <w:r w:rsidRPr="00497CC3">
              <w:rPr>
                <w:rFonts w:ascii="Arial" w:hAnsi="Arial" w:cs="Arial"/>
                <w:sz w:val="19"/>
                <w:szCs w:val="19"/>
              </w:rPr>
              <w:t>10</w:t>
            </w:r>
            <w:r w:rsidR="00497CC3">
              <w:rPr>
                <w:rFonts w:ascii="Arial" w:hAnsi="Arial" w:cs="Arial"/>
                <w:sz w:val="19"/>
                <w:szCs w:val="19"/>
              </w:rPr>
              <w:t>.</w:t>
            </w:r>
          </w:p>
        </w:tc>
        <w:tc>
          <w:tcPr>
            <w:tcW w:w="8917" w:type="dxa"/>
          </w:tcPr>
          <w:p w14:paraId="232E8287" w14:textId="05456D25"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Accreditation Process</w:t>
            </w:r>
            <w:r w:rsidR="001B2519" w:rsidRPr="00497CC3">
              <w:rPr>
                <w:rFonts w:ascii="Arial" w:hAnsi="Arial" w:cs="Arial"/>
                <w:color w:val="000000" w:themeColor="text1"/>
                <w:sz w:val="19"/>
                <w:szCs w:val="19"/>
              </w:rPr>
              <w:t>…………………………………………………………………………………………………………</w:t>
            </w:r>
          </w:p>
        </w:tc>
        <w:tc>
          <w:tcPr>
            <w:tcW w:w="567" w:type="dxa"/>
          </w:tcPr>
          <w:p w14:paraId="4A524225" w14:textId="7403222E" w:rsidR="00F36D56" w:rsidRPr="00497CC3" w:rsidRDefault="00B81DA3" w:rsidP="007C4DE7">
            <w:pPr>
              <w:rPr>
                <w:rFonts w:ascii="Arial" w:hAnsi="Arial" w:cs="Arial"/>
                <w:sz w:val="19"/>
                <w:szCs w:val="19"/>
              </w:rPr>
            </w:pPr>
            <w:r w:rsidRPr="00497CC3">
              <w:rPr>
                <w:rFonts w:ascii="Arial" w:hAnsi="Arial" w:cs="Arial"/>
                <w:sz w:val="19"/>
                <w:szCs w:val="19"/>
              </w:rPr>
              <w:t>7</w:t>
            </w:r>
          </w:p>
        </w:tc>
      </w:tr>
      <w:tr w:rsidR="00F36D56" w:rsidRPr="00497CC3" w14:paraId="093645E2" w14:textId="77777777" w:rsidTr="00497CC3">
        <w:trPr>
          <w:trHeight w:val="517"/>
        </w:trPr>
        <w:tc>
          <w:tcPr>
            <w:tcW w:w="717" w:type="dxa"/>
          </w:tcPr>
          <w:p w14:paraId="7E8D04E7" w14:textId="77777777" w:rsidR="00F36D56" w:rsidRPr="00497CC3" w:rsidRDefault="00F36D56" w:rsidP="007C4DE7">
            <w:pPr>
              <w:rPr>
                <w:rFonts w:ascii="Arial" w:hAnsi="Arial" w:cs="Arial"/>
                <w:sz w:val="19"/>
                <w:szCs w:val="19"/>
              </w:rPr>
            </w:pPr>
            <w:r w:rsidRPr="00497CC3">
              <w:rPr>
                <w:rFonts w:ascii="Arial" w:hAnsi="Arial" w:cs="Arial"/>
                <w:sz w:val="19"/>
                <w:szCs w:val="19"/>
              </w:rPr>
              <w:t>10.1</w:t>
            </w:r>
          </w:p>
        </w:tc>
        <w:tc>
          <w:tcPr>
            <w:tcW w:w="8917" w:type="dxa"/>
          </w:tcPr>
          <w:p w14:paraId="0302138C" w14:textId="0BA03413"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Stage wise accreditation process</w:t>
            </w:r>
            <w:r w:rsidR="001B2519" w:rsidRPr="00497CC3">
              <w:rPr>
                <w:rFonts w:ascii="Arial" w:hAnsi="Arial" w:cs="Arial"/>
                <w:color w:val="000000" w:themeColor="text1"/>
                <w:sz w:val="19"/>
                <w:szCs w:val="19"/>
              </w:rPr>
              <w:t>………………………………………………………………………………………………………</w:t>
            </w:r>
            <w:proofErr w:type="gramStart"/>
            <w:r w:rsidR="001B2519"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roofErr w:type="gramEnd"/>
          </w:p>
        </w:tc>
        <w:tc>
          <w:tcPr>
            <w:tcW w:w="567" w:type="dxa"/>
          </w:tcPr>
          <w:p w14:paraId="01B49EA1" w14:textId="670A4312" w:rsidR="00F36D56" w:rsidRPr="00497CC3" w:rsidRDefault="00E63777" w:rsidP="007C4DE7">
            <w:pPr>
              <w:rPr>
                <w:rFonts w:ascii="Arial" w:hAnsi="Arial" w:cs="Arial"/>
                <w:sz w:val="19"/>
                <w:szCs w:val="19"/>
              </w:rPr>
            </w:pPr>
            <w:r w:rsidRPr="00497CC3">
              <w:rPr>
                <w:rFonts w:ascii="Arial" w:hAnsi="Arial" w:cs="Arial"/>
                <w:sz w:val="19"/>
                <w:szCs w:val="19"/>
              </w:rPr>
              <w:t>7</w:t>
            </w:r>
          </w:p>
        </w:tc>
      </w:tr>
      <w:tr w:rsidR="00F36D56" w:rsidRPr="00497CC3" w14:paraId="0A65ACDD" w14:textId="77777777" w:rsidTr="00497CC3">
        <w:trPr>
          <w:trHeight w:val="517"/>
        </w:trPr>
        <w:tc>
          <w:tcPr>
            <w:tcW w:w="717" w:type="dxa"/>
          </w:tcPr>
          <w:p w14:paraId="0223ACD8" w14:textId="77777777" w:rsidR="00F36D56" w:rsidRPr="00497CC3" w:rsidRDefault="00F36D56" w:rsidP="007C4DE7">
            <w:pPr>
              <w:rPr>
                <w:rFonts w:ascii="Arial" w:hAnsi="Arial" w:cs="Arial"/>
                <w:sz w:val="19"/>
                <w:szCs w:val="19"/>
              </w:rPr>
            </w:pPr>
            <w:r w:rsidRPr="00497CC3">
              <w:rPr>
                <w:rFonts w:ascii="Arial" w:hAnsi="Arial" w:cs="Arial"/>
                <w:sz w:val="19"/>
                <w:szCs w:val="19"/>
              </w:rPr>
              <w:t>10.2</w:t>
            </w:r>
          </w:p>
        </w:tc>
        <w:tc>
          <w:tcPr>
            <w:tcW w:w="8917" w:type="dxa"/>
          </w:tcPr>
          <w:p w14:paraId="2DAA79BC" w14:textId="1855FD4D"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Application for accreditation by CAB</w:t>
            </w:r>
            <w:r w:rsidR="001B2519"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000CE97A" w14:textId="7F7A586E" w:rsidR="00F36D56" w:rsidRPr="00497CC3" w:rsidRDefault="00E63777" w:rsidP="007C4DE7">
            <w:pPr>
              <w:rPr>
                <w:rFonts w:ascii="Arial" w:hAnsi="Arial" w:cs="Arial"/>
                <w:sz w:val="19"/>
                <w:szCs w:val="19"/>
              </w:rPr>
            </w:pPr>
            <w:r w:rsidRPr="00497CC3">
              <w:rPr>
                <w:rFonts w:ascii="Arial" w:hAnsi="Arial" w:cs="Arial"/>
                <w:sz w:val="19"/>
                <w:szCs w:val="19"/>
              </w:rPr>
              <w:t>7</w:t>
            </w:r>
          </w:p>
        </w:tc>
      </w:tr>
      <w:tr w:rsidR="00F36D56" w:rsidRPr="00497CC3" w14:paraId="4D492621" w14:textId="77777777" w:rsidTr="00497CC3">
        <w:trPr>
          <w:trHeight w:val="517"/>
        </w:trPr>
        <w:tc>
          <w:tcPr>
            <w:tcW w:w="717" w:type="dxa"/>
          </w:tcPr>
          <w:p w14:paraId="79A54EF5" w14:textId="77777777" w:rsidR="00F36D56" w:rsidRPr="00497CC3" w:rsidRDefault="00F36D56" w:rsidP="007C4DE7">
            <w:pPr>
              <w:rPr>
                <w:rFonts w:ascii="Arial" w:hAnsi="Arial" w:cs="Arial"/>
                <w:sz w:val="19"/>
                <w:szCs w:val="19"/>
              </w:rPr>
            </w:pPr>
            <w:r w:rsidRPr="00497CC3">
              <w:rPr>
                <w:rFonts w:ascii="Arial" w:hAnsi="Arial" w:cs="Arial"/>
                <w:sz w:val="19"/>
                <w:szCs w:val="19"/>
              </w:rPr>
              <w:t>10.3</w:t>
            </w:r>
          </w:p>
        </w:tc>
        <w:tc>
          <w:tcPr>
            <w:tcW w:w="8917" w:type="dxa"/>
          </w:tcPr>
          <w:p w14:paraId="55D30F19" w14:textId="35FD6F1E"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Review of application and acknowledgement</w:t>
            </w:r>
            <w:r w:rsidR="001B2519"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1CF710B8" w14:textId="1A98D9CA" w:rsidR="00F36D56" w:rsidRPr="00497CC3" w:rsidRDefault="00E63777" w:rsidP="007C4DE7">
            <w:pPr>
              <w:rPr>
                <w:rFonts w:ascii="Arial" w:hAnsi="Arial" w:cs="Arial"/>
                <w:sz w:val="19"/>
                <w:szCs w:val="19"/>
              </w:rPr>
            </w:pPr>
            <w:r w:rsidRPr="00497CC3">
              <w:rPr>
                <w:rFonts w:ascii="Arial" w:hAnsi="Arial" w:cs="Arial"/>
                <w:sz w:val="19"/>
                <w:szCs w:val="19"/>
              </w:rPr>
              <w:t>7</w:t>
            </w:r>
          </w:p>
        </w:tc>
      </w:tr>
      <w:tr w:rsidR="00F36D56" w:rsidRPr="00497CC3" w14:paraId="3ACC0880" w14:textId="77777777" w:rsidTr="00497CC3">
        <w:trPr>
          <w:trHeight w:val="517"/>
        </w:trPr>
        <w:tc>
          <w:tcPr>
            <w:tcW w:w="717" w:type="dxa"/>
          </w:tcPr>
          <w:p w14:paraId="0A489E2D" w14:textId="77777777" w:rsidR="00F36D56" w:rsidRPr="00497CC3" w:rsidRDefault="00F36D56" w:rsidP="007C4DE7">
            <w:pPr>
              <w:rPr>
                <w:rFonts w:ascii="Arial" w:hAnsi="Arial" w:cs="Arial"/>
                <w:sz w:val="19"/>
                <w:szCs w:val="19"/>
              </w:rPr>
            </w:pPr>
            <w:r w:rsidRPr="00497CC3">
              <w:rPr>
                <w:rFonts w:ascii="Arial" w:hAnsi="Arial" w:cs="Arial"/>
                <w:sz w:val="19"/>
                <w:szCs w:val="19"/>
              </w:rPr>
              <w:lastRenderedPageBreak/>
              <w:t>10.4</w:t>
            </w:r>
          </w:p>
        </w:tc>
        <w:tc>
          <w:tcPr>
            <w:tcW w:w="8917" w:type="dxa"/>
          </w:tcPr>
          <w:p w14:paraId="1EE8E430" w14:textId="0A854F0E"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Adequacy of Quality Manual and Application</w:t>
            </w:r>
            <w:r w:rsidR="001B2519"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6786D5FC" w14:textId="62E564BE" w:rsidR="00F36D56" w:rsidRPr="00497CC3" w:rsidRDefault="00E63777" w:rsidP="007C4DE7">
            <w:pPr>
              <w:rPr>
                <w:rFonts w:ascii="Arial" w:hAnsi="Arial" w:cs="Arial"/>
                <w:sz w:val="19"/>
                <w:szCs w:val="19"/>
              </w:rPr>
            </w:pPr>
            <w:r w:rsidRPr="00497CC3">
              <w:rPr>
                <w:rFonts w:ascii="Arial" w:hAnsi="Arial" w:cs="Arial"/>
                <w:sz w:val="19"/>
                <w:szCs w:val="19"/>
              </w:rPr>
              <w:t>7</w:t>
            </w:r>
          </w:p>
        </w:tc>
      </w:tr>
      <w:tr w:rsidR="00F36D56" w:rsidRPr="00497CC3" w14:paraId="78EA6569" w14:textId="77777777" w:rsidTr="00497CC3">
        <w:trPr>
          <w:trHeight w:val="517"/>
        </w:trPr>
        <w:tc>
          <w:tcPr>
            <w:tcW w:w="717" w:type="dxa"/>
          </w:tcPr>
          <w:p w14:paraId="406EFC2E" w14:textId="77777777" w:rsidR="00F36D56" w:rsidRPr="00497CC3" w:rsidRDefault="00F36D56" w:rsidP="007C4DE7">
            <w:pPr>
              <w:rPr>
                <w:rFonts w:ascii="Arial" w:hAnsi="Arial" w:cs="Arial"/>
                <w:sz w:val="19"/>
                <w:szCs w:val="19"/>
              </w:rPr>
            </w:pPr>
            <w:r w:rsidRPr="00497CC3">
              <w:rPr>
                <w:rFonts w:ascii="Arial" w:hAnsi="Arial" w:cs="Arial"/>
                <w:sz w:val="19"/>
                <w:szCs w:val="19"/>
              </w:rPr>
              <w:t>10.5</w:t>
            </w:r>
          </w:p>
        </w:tc>
        <w:tc>
          <w:tcPr>
            <w:tcW w:w="8917" w:type="dxa"/>
          </w:tcPr>
          <w:p w14:paraId="4CC17FBD" w14:textId="0048967F" w:rsidR="00F36D56" w:rsidRPr="00497CC3" w:rsidRDefault="00F36D56" w:rsidP="007C4DE7">
            <w:pPr>
              <w:rPr>
                <w:rFonts w:ascii="Arial" w:hAnsi="Arial" w:cs="Arial"/>
                <w:color w:val="000000" w:themeColor="text1"/>
                <w:sz w:val="19"/>
                <w:szCs w:val="19"/>
              </w:rPr>
            </w:pPr>
            <w:r w:rsidRPr="00497CC3">
              <w:rPr>
                <w:rFonts w:ascii="Arial" w:hAnsi="Arial" w:cs="Arial"/>
                <w:color w:val="000000" w:themeColor="text1"/>
                <w:sz w:val="19"/>
                <w:szCs w:val="19"/>
              </w:rPr>
              <w:t xml:space="preserve"> Preliminary visit (optional)</w:t>
            </w:r>
            <w:r w:rsidR="00112BFF" w:rsidRPr="00497CC3">
              <w:rPr>
                <w:rFonts w:ascii="Arial" w:hAnsi="Arial" w:cs="Arial"/>
                <w:color w:val="000000" w:themeColor="text1"/>
                <w:sz w:val="19"/>
                <w:szCs w:val="19"/>
              </w:rPr>
              <w:t>…………………………………………………………………………………………………………</w:t>
            </w:r>
          </w:p>
          <w:p w14:paraId="7CCD36D7" w14:textId="37369272" w:rsidR="00625FD8" w:rsidRPr="00497CC3" w:rsidRDefault="00625FD8" w:rsidP="00625FD8">
            <w:pPr>
              <w:ind w:right="899"/>
              <w:jc w:val="right"/>
              <w:rPr>
                <w:rFonts w:ascii="Arial" w:hAnsi="Arial" w:cs="Arial"/>
                <w:sz w:val="19"/>
                <w:szCs w:val="19"/>
              </w:rPr>
            </w:pPr>
          </w:p>
        </w:tc>
        <w:tc>
          <w:tcPr>
            <w:tcW w:w="567" w:type="dxa"/>
          </w:tcPr>
          <w:p w14:paraId="67BDD6E8" w14:textId="524B3CD8"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308F228B" w14:textId="77777777" w:rsidTr="00497CC3">
        <w:trPr>
          <w:trHeight w:val="517"/>
        </w:trPr>
        <w:tc>
          <w:tcPr>
            <w:tcW w:w="717" w:type="dxa"/>
          </w:tcPr>
          <w:p w14:paraId="534152E5" w14:textId="77777777" w:rsidR="00F36D56" w:rsidRPr="00497CC3" w:rsidRDefault="00F36D56" w:rsidP="007C4DE7">
            <w:pPr>
              <w:rPr>
                <w:rFonts w:ascii="Arial" w:hAnsi="Arial" w:cs="Arial"/>
                <w:sz w:val="19"/>
                <w:szCs w:val="19"/>
              </w:rPr>
            </w:pPr>
            <w:r w:rsidRPr="00497CC3">
              <w:rPr>
                <w:rFonts w:ascii="Arial" w:hAnsi="Arial" w:cs="Arial"/>
                <w:sz w:val="19"/>
                <w:szCs w:val="19"/>
              </w:rPr>
              <w:t>10.6</w:t>
            </w:r>
          </w:p>
        </w:tc>
        <w:tc>
          <w:tcPr>
            <w:tcW w:w="8917" w:type="dxa"/>
          </w:tcPr>
          <w:p w14:paraId="0C160ECF" w14:textId="758C4161"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Final Assessment</w:t>
            </w:r>
            <w:r w:rsidR="00B37FFE" w:rsidRPr="00497CC3">
              <w:rPr>
                <w:rFonts w:ascii="Arial" w:hAnsi="Arial" w:cs="Arial"/>
                <w:color w:val="000000" w:themeColor="text1"/>
                <w:sz w:val="19"/>
                <w:szCs w:val="19"/>
              </w:rPr>
              <w:t>…………………………………………………………………………………………………………………………………….</w:t>
            </w:r>
            <w:r w:rsidR="00112BFF" w:rsidRPr="00497CC3">
              <w:rPr>
                <w:rFonts w:ascii="Arial" w:hAnsi="Arial" w:cs="Arial"/>
                <w:color w:val="000000" w:themeColor="text1"/>
                <w:sz w:val="19"/>
                <w:szCs w:val="19"/>
              </w:rPr>
              <w:t>……</w:t>
            </w:r>
          </w:p>
        </w:tc>
        <w:tc>
          <w:tcPr>
            <w:tcW w:w="567" w:type="dxa"/>
          </w:tcPr>
          <w:p w14:paraId="4542D917" w14:textId="2075B6DE"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421B8B08" w14:textId="77777777" w:rsidTr="00497CC3">
        <w:trPr>
          <w:trHeight w:val="517"/>
        </w:trPr>
        <w:tc>
          <w:tcPr>
            <w:tcW w:w="717" w:type="dxa"/>
          </w:tcPr>
          <w:p w14:paraId="7E2D0A81" w14:textId="77777777" w:rsidR="00F36D56" w:rsidRPr="00497CC3" w:rsidRDefault="00F36D56" w:rsidP="007C4DE7">
            <w:pPr>
              <w:rPr>
                <w:rFonts w:ascii="Arial" w:hAnsi="Arial" w:cs="Arial"/>
                <w:sz w:val="19"/>
                <w:szCs w:val="19"/>
              </w:rPr>
            </w:pPr>
            <w:r w:rsidRPr="00497CC3">
              <w:rPr>
                <w:rFonts w:ascii="Arial" w:hAnsi="Arial" w:cs="Arial"/>
                <w:sz w:val="19"/>
                <w:szCs w:val="19"/>
              </w:rPr>
              <w:t>10.7</w:t>
            </w:r>
          </w:p>
        </w:tc>
        <w:tc>
          <w:tcPr>
            <w:tcW w:w="8917" w:type="dxa"/>
          </w:tcPr>
          <w:p w14:paraId="20F8F92A" w14:textId="20B52C83"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Scrutiny of report by the CAF officer</w:t>
            </w:r>
            <w:r w:rsidR="00B37FFE" w:rsidRPr="00497CC3">
              <w:rPr>
                <w:rFonts w:ascii="Arial" w:hAnsi="Arial" w:cs="Arial"/>
                <w:color w:val="000000" w:themeColor="text1"/>
                <w:sz w:val="19"/>
                <w:szCs w:val="19"/>
              </w:rPr>
              <w:t>…………………………………………………………………………………………………</w:t>
            </w:r>
            <w:proofErr w:type="gramStart"/>
            <w:r w:rsidR="00B37FFE" w:rsidRPr="00497CC3">
              <w:rPr>
                <w:rFonts w:ascii="Arial" w:hAnsi="Arial" w:cs="Arial"/>
                <w:color w:val="000000" w:themeColor="text1"/>
                <w:sz w:val="19"/>
                <w:szCs w:val="19"/>
              </w:rPr>
              <w:t>…..</w:t>
            </w:r>
            <w:proofErr w:type="gramEnd"/>
            <w:r w:rsidR="00112BFF" w:rsidRPr="00497CC3">
              <w:rPr>
                <w:rFonts w:ascii="Arial" w:hAnsi="Arial" w:cs="Arial"/>
                <w:color w:val="000000" w:themeColor="text1"/>
                <w:sz w:val="19"/>
                <w:szCs w:val="19"/>
              </w:rPr>
              <w:t>………</w:t>
            </w:r>
          </w:p>
        </w:tc>
        <w:tc>
          <w:tcPr>
            <w:tcW w:w="567" w:type="dxa"/>
          </w:tcPr>
          <w:p w14:paraId="0A7B954E" w14:textId="002CE3F3"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53614036" w14:textId="77777777" w:rsidTr="00497CC3">
        <w:trPr>
          <w:trHeight w:val="517"/>
        </w:trPr>
        <w:tc>
          <w:tcPr>
            <w:tcW w:w="717" w:type="dxa"/>
          </w:tcPr>
          <w:p w14:paraId="35B18680" w14:textId="77777777" w:rsidR="00F36D56" w:rsidRPr="00497CC3" w:rsidRDefault="00F36D56" w:rsidP="007C4DE7">
            <w:pPr>
              <w:rPr>
                <w:rFonts w:ascii="Arial" w:hAnsi="Arial" w:cs="Arial"/>
                <w:sz w:val="19"/>
                <w:szCs w:val="19"/>
              </w:rPr>
            </w:pPr>
            <w:r w:rsidRPr="00497CC3">
              <w:rPr>
                <w:rFonts w:ascii="Arial" w:hAnsi="Arial" w:cs="Arial"/>
                <w:sz w:val="19"/>
                <w:szCs w:val="19"/>
              </w:rPr>
              <w:t>10.8</w:t>
            </w:r>
          </w:p>
        </w:tc>
        <w:tc>
          <w:tcPr>
            <w:tcW w:w="8917" w:type="dxa"/>
          </w:tcPr>
          <w:p w14:paraId="7681B91C" w14:textId="5C770721"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 xml:space="preserve"> Recommendations </w:t>
            </w:r>
            <w:r w:rsidR="00997962">
              <w:rPr>
                <w:rFonts w:ascii="Arial" w:hAnsi="Arial" w:cs="Arial"/>
                <w:color w:val="000000" w:themeColor="text1"/>
                <w:sz w:val="19"/>
                <w:szCs w:val="19"/>
              </w:rPr>
              <w:t>by the Reviewer</w:t>
            </w:r>
            <w:r w:rsidR="00B37FFE" w:rsidRPr="00497CC3">
              <w:rPr>
                <w:rFonts w:ascii="Arial" w:hAnsi="Arial" w:cs="Arial"/>
                <w:color w:val="000000" w:themeColor="text1"/>
                <w:sz w:val="19"/>
                <w:szCs w:val="19"/>
              </w:rPr>
              <w:t>……………………………………………………………</w:t>
            </w:r>
          </w:p>
        </w:tc>
        <w:tc>
          <w:tcPr>
            <w:tcW w:w="567" w:type="dxa"/>
          </w:tcPr>
          <w:p w14:paraId="69A7547D" w14:textId="6A35C102"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027823D4" w14:textId="77777777" w:rsidTr="00497CC3">
        <w:trPr>
          <w:trHeight w:val="517"/>
        </w:trPr>
        <w:tc>
          <w:tcPr>
            <w:tcW w:w="717" w:type="dxa"/>
          </w:tcPr>
          <w:p w14:paraId="54E93AAC" w14:textId="77777777" w:rsidR="00F36D56" w:rsidRPr="00497CC3" w:rsidRDefault="00F36D56" w:rsidP="007C4DE7">
            <w:pPr>
              <w:rPr>
                <w:rFonts w:ascii="Arial" w:hAnsi="Arial" w:cs="Arial"/>
                <w:sz w:val="19"/>
                <w:szCs w:val="19"/>
              </w:rPr>
            </w:pPr>
            <w:r w:rsidRPr="00497CC3">
              <w:rPr>
                <w:rFonts w:ascii="Arial" w:hAnsi="Arial" w:cs="Arial"/>
                <w:sz w:val="19"/>
                <w:szCs w:val="19"/>
              </w:rPr>
              <w:t>10.9</w:t>
            </w:r>
          </w:p>
        </w:tc>
        <w:tc>
          <w:tcPr>
            <w:tcW w:w="8917" w:type="dxa"/>
          </w:tcPr>
          <w:p w14:paraId="127CB746" w14:textId="3EBBC353"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Approval by competent authority</w:t>
            </w:r>
            <w:r w:rsidR="00B37FFE" w:rsidRPr="00497CC3">
              <w:rPr>
                <w:rFonts w:ascii="Arial" w:hAnsi="Arial" w:cs="Arial"/>
                <w:color w:val="000000" w:themeColor="text1"/>
                <w:sz w:val="19"/>
                <w:szCs w:val="19"/>
              </w:rPr>
              <w:t>……………………………………………………………………………</w:t>
            </w:r>
            <w:proofErr w:type="gramStart"/>
            <w:r w:rsidR="00B37FFE" w:rsidRPr="00497CC3">
              <w:rPr>
                <w:rFonts w:ascii="Arial" w:hAnsi="Arial" w:cs="Arial"/>
                <w:color w:val="000000" w:themeColor="text1"/>
                <w:sz w:val="19"/>
                <w:szCs w:val="19"/>
              </w:rPr>
              <w:t>…..</w:t>
            </w:r>
            <w:proofErr w:type="gramEnd"/>
          </w:p>
        </w:tc>
        <w:tc>
          <w:tcPr>
            <w:tcW w:w="567" w:type="dxa"/>
          </w:tcPr>
          <w:p w14:paraId="558FA34A" w14:textId="7960B3C1"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52CEE4D7" w14:textId="77777777" w:rsidTr="00497CC3">
        <w:trPr>
          <w:trHeight w:val="517"/>
        </w:trPr>
        <w:tc>
          <w:tcPr>
            <w:tcW w:w="717" w:type="dxa"/>
          </w:tcPr>
          <w:p w14:paraId="56033C9A" w14:textId="77777777" w:rsidR="00F36D56" w:rsidRPr="00497CC3" w:rsidRDefault="00F36D56" w:rsidP="007C4DE7">
            <w:pPr>
              <w:rPr>
                <w:rFonts w:ascii="Arial" w:hAnsi="Arial" w:cs="Arial"/>
                <w:sz w:val="19"/>
                <w:szCs w:val="19"/>
              </w:rPr>
            </w:pPr>
            <w:r w:rsidRPr="00497CC3">
              <w:rPr>
                <w:rFonts w:ascii="Arial" w:hAnsi="Arial" w:cs="Arial"/>
                <w:sz w:val="19"/>
                <w:szCs w:val="19"/>
              </w:rPr>
              <w:t>10.10</w:t>
            </w:r>
          </w:p>
        </w:tc>
        <w:tc>
          <w:tcPr>
            <w:tcW w:w="8917" w:type="dxa"/>
          </w:tcPr>
          <w:p w14:paraId="5538CFD1" w14:textId="096FC797"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Issuance of Certificate</w:t>
            </w:r>
            <w:r w:rsidR="00B37FFE" w:rsidRPr="00497CC3">
              <w:rPr>
                <w:rFonts w:ascii="Arial" w:hAnsi="Arial" w:cs="Arial"/>
                <w:color w:val="000000" w:themeColor="text1"/>
                <w:sz w:val="19"/>
                <w:szCs w:val="19"/>
              </w:rPr>
              <w:t>………………………………………………………………………………………………………</w:t>
            </w:r>
          </w:p>
        </w:tc>
        <w:tc>
          <w:tcPr>
            <w:tcW w:w="567" w:type="dxa"/>
          </w:tcPr>
          <w:p w14:paraId="7F8956AB" w14:textId="6D50201F" w:rsidR="00F36D56" w:rsidRPr="00497CC3" w:rsidRDefault="002F4A8E" w:rsidP="007C4DE7">
            <w:pPr>
              <w:rPr>
                <w:rFonts w:ascii="Arial" w:hAnsi="Arial" w:cs="Arial"/>
                <w:sz w:val="19"/>
                <w:szCs w:val="19"/>
              </w:rPr>
            </w:pPr>
            <w:r w:rsidRPr="00497CC3">
              <w:rPr>
                <w:rFonts w:ascii="Arial" w:hAnsi="Arial" w:cs="Arial"/>
                <w:sz w:val="19"/>
                <w:szCs w:val="19"/>
              </w:rPr>
              <w:t>8</w:t>
            </w:r>
          </w:p>
        </w:tc>
      </w:tr>
      <w:tr w:rsidR="00F36D56" w:rsidRPr="00497CC3" w14:paraId="79CD06F7" w14:textId="77777777" w:rsidTr="00497CC3">
        <w:trPr>
          <w:trHeight w:val="517"/>
        </w:trPr>
        <w:tc>
          <w:tcPr>
            <w:tcW w:w="717" w:type="dxa"/>
          </w:tcPr>
          <w:p w14:paraId="662DFCB8" w14:textId="77777777" w:rsidR="00F36D56" w:rsidRPr="00497CC3" w:rsidRDefault="00F36D56" w:rsidP="007C4DE7">
            <w:pPr>
              <w:rPr>
                <w:rFonts w:ascii="Arial" w:hAnsi="Arial" w:cs="Arial"/>
                <w:sz w:val="19"/>
                <w:szCs w:val="19"/>
              </w:rPr>
            </w:pPr>
            <w:r w:rsidRPr="00497CC3">
              <w:rPr>
                <w:rFonts w:ascii="Arial" w:hAnsi="Arial" w:cs="Arial"/>
                <w:sz w:val="19"/>
                <w:szCs w:val="19"/>
              </w:rPr>
              <w:t>11.</w:t>
            </w:r>
          </w:p>
        </w:tc>
        <w:tc>
          <w:tcPr>
            <w:tcW w:w="8917" w:type="dxa"/>
          </w:tcPr>
          <w:p w14:paraId="0D451F46" w14:textId="4C3B565B" w:rsidR="00F36D56" w:rsidRPr="00497CC3" w:rsidRDefault="00F36D56" w:rsidP="007C4DE7">
            <w:pPr>
              <w:tabs>
                <w:tab w:val="left" w:pos="3393"/>
              </w:tabs>
              <w:rPr>
                <w:rFonts w:ascii="Arial" w:hAnsi="Arial" w:cs="Arial"/>
                <w:sz w:val="19"/>
                <w:szCs w:val="19"/>
              </w:rPr>
            </w:pPr>
            <w:r w:rsidRPr="00497CC3">
              <w:rPr>
                <w:rFonts w:ascii="Arial" w:hAnsi="Arial" w:cs="Arial"/>
                <w:color w:val="000000" w:themeColor="text1"/>
                <w:sz w:val="19"/>
                <w:szCs w:val="19"/>
              </w:rPr>
              <w:t>Maintenance of accreditation</w:t>
            </w:r>
            <w:r w:rsidR="00B37FFE" w:rsidRPr="00497CC3">
              <w:rPr>
                <w:rFonts w:ascii="Arial" w:hAnsi="Arial" w:cs="Arial"/>
                <w:color w:val="000000" w:themeColor="text1"/>
                <w:sz w:val="19"/>
                <w:szCs w:val="19"/>
              </w:rPr>
              <w:t>………………………………………………………………………………………………………</w:t>
            </w:r>
          </w:p>
        </w:tc>
        <w:tc>
          <w:tcPr>
            <w:tcW w:w="567" w:type="dxa"/>
          </w:tcPr>
          <w:p w14:paraId="2FCD80A5" w14:textId="328739A8" w:rsidR="00F36D56" w:rsidRPr="00497CC3" w:rsidRDefault="00E63777" w:rsidP="007C4DE7">
            <w:pPr>
              <w:rPr>
                <w:rFonts w:ascii="Arial" w:hAnsi="Arial" w:cs="Arial"/>
                <w:sz w:val="19"/>
                <w:szCs w:val="19"/>
              </w:rPr>
            </w:pPr>
            <w:r w:rsidRPr="00497CC3">
              <w:rPr>
                <w:rFonts w:ascii="Arial" w:hAnsi="Arial" w:cs="Arial"/>
                <w:sz w:val="19"/>
                <w:szCs w:val="19"/>
              </w:rPr>
              <w:t>9</w:t>
            </w:r>
          </w:p>
        </w:tc>
      </w:tr>
      <w:tr w:rsidR="00F36D56" w:rsidRPr="00497CC3" w14:paraId="318D7AC6" w14:textId="77777777" w:rsidTr="00497CC3">
        <w:trPr>
          <w:trHeight w:val="517"/>
        </w:trPr>
        <w:tc>
          <w:tcPr>
            <w:tcW w:w="717" w:type="dxa"/>
          </w:tcPr>
          <w:p w14:paraId="49912771" w14:textId="77777777" w:rsidR="00F36D56" w:rsidRPr="00497CC3" w:rsidRDefault="00F36D56" w:rsidP="007C4DE7">
            <w:pPr>
              <w:rPr>
                <w:rFonts w:ascii="Arial" w:hAnsi="Arial" w:cs="Arial"/>
                <w:sz w:val="19"/>
                <w:szCs w:val="19"/>
              </w:rPr>
            </w:pPr>
            <w:r w:rsidRPr="00497CC3">
              <w:rPr>
                <w:rFonts w:ascii="Arial" w:hAnsi="Arial" w:cs="Arial"/>
                <w:sz w:val="19"/>
                <w:szCs w:val="19"/>
              </w:rPr>
              <w:t>11.1</w:t>
            </w:r>
          </w:p>
        </w:tc>
        <w:tc>
          <w:tcPr>
            <w:tcW w:w="8917" w:type="dxa"/>
          </w:tcPr>
          <w:p w14:paraId="60A301AD" w14:textId="40D80361"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Onsite surveillance..............................................................................................................................</w:t>
            </w:r>
            <w:r w:rsidR="00112BFF" w:rsidRPr="00497CC3">
              <w:rPr>
                <w:rFonts w:ascii="Arial" w:hAnsi="Arial" w:cs="Arial"/>
                <w:color w:val="000000" w:themeColor="text1"/>
                <w:sz w:val="19"/>
                <w:szCs w:val="19"/>
              </w:rPr>
              <w:t>……</w:t>
            </w:r>
          </w:p>
        </w:tc>
        <w:tc>
          <w:tcPr>
            <w:tcW w:w="567" w:type="dxa"/>
          </w:tcPr>
          <w:p w14:paraId="68842BB4" w14:textId="7AB5C496" w:rsidR="00F36D56" w:rsidRPr="00497CC3" w:rsidRDefault="00E63777" w:rsidP="007C4DE7">
            <w:pPr>
              <w:rPr>
                <w:rFonts w:ascii="Arial" w:hAnsi="Arial" w:cs="Arial"/>
                <w:sz w:val="19"/>
                <w:szCs w:val="19"/>
              </w:rPr>
            </w:pPr>
            <w:r w:rsidRPr="00497CC3">
              <w:rPr>
                <w:rFonts w:ascii="Arial" w:hAnsi="Arial" w:cs="Arial"/>
                <w:sz w:val="19"/>
                <w:szCs w:val="19"/>
              </w:rPr>
              <w:t>9</w:t>
            </w:r>
          </w:p>
        </w:tc>
      </w:tr>
      <w:tr w:rsidR="00F36D56" w:rsidRPr="00497CC3" w14:paraId="5E4435EE" w14:textId="77777777" w:rsidTr="00497CC3">
        <w:trPr>
          <w:trHeight w:val="517"/>
        </w:trPr>
        <w:tc>
          <w:tcPr>
            <w:tcW w:w="717" w:type="dxa"/>
          </w:tcPr>
          <w:p w14:paraId="1BABC45D" w14:textId="77777777" w:rsidR="00F36D56" w:rsidRPr="00497CC3" w:rsidRDefault="00F36D56" w:rsidP="007C4DE7">
            <w:pPr>
              <w:rPr>
                <w:rFonts w:ascii="Arial" w:hAnsi="Arial" w:cs="Arial"/>
                <w:sz w:val="19"/>
                <w:szCs w:val="19"/>
              </w:rPr>
            </w:pPr>
            <w:r w:rsidRPr="00497CC3">
              <w:rPr>
                <w:rFonts w:ascii="Arial" w:hAnsi="Arial" w:cs="Arial"/>
                <w:sz w:val="19"/>
                <w:szCs w:val="19"/>
              </w:rPr>
              <w:t>11.2</w:t>
            </w:r>
          </w:p>
        </w:tc>
        <w:tc>
          <w:tcPr>
            <w:tcW w:w="8917" w:type="dxa"/>
          </w:tcPr>
          <w:p w14:paraId="2798F3BC" w14:textId="73B769CF"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Extraordinary assessment.......................................................................................................................</w:t>
            </w:r>
          </w:p>
        </w:tc>
        <w:tc>
          <w:tcPr>
            <w:tcW w:w="567" w:type="dxa"/>
          </w:tcPr>
          <w:p w14:paraId="31CB45DE" w14:textId="581C60B3" w:rsidR="00F36D56" w:rsidRPr="00497CC3" w:rsidRDefault="00E63777" w:rsidP="007C4DE7">
            <w:pPr>
              <w:rPr>
                <w:rFonts w:ascii="Arial" w:hAnsi="Arial" w:cs="Arial"/>
                <w:sz w:val="19"/>
                <w:szCs w:val="19"/>
              </w:rPr>
            </w:pPr>
            <w:r w:rsidRPr="00497CC3">
              <w:rPr>
                <w:rFonts w:ascii="Arial" w:hAnsi="Arial" w:cs="Arial"/>
                <w:sz w:val="19"/>
                <w:szCs w:val="19"/>
              </w:rPr>
              <w:t>9</w:t>
            </w:r>
          </w:p>
        </w:tc>
      </w:tr>
      <w:tr w:rsidR="00F36D56" w:rsidRPr="00497CC3" w14:paraId="2545985B" w14:textId="77777777" w:rsidTr="00497CC3">
        <w:trPr>
          <w:trHeight w:val="517"/>
        </w:trPr>
        <w:tc>
          <w:tcPr>
            <w:tcW w:w="717" w:type="dxa"/>
          </w:tcPr>
          <w:p w14:paraId="79D5D4F5" w14:textId="77777777" w:rsidR="00F36D56" w:rsidRPr="00497CC3" w:rsidRDefault="00F36D56" w:rsidP="007C4DE7">
            <w:pPr>
              <w:rPr>
                <w:rFonts w:ascii="Arial" w:hAnsi="Arial" w:cs="Arial"/>
                <w:sz w:val="19"/>
                <w:szCs w:val="19"/>
              </w:rPr>
            </w:pPr>
            <w:r w:rsidRPr="00497CC3">
              <w:rPr>
                <w:rFonts w:ascii="Arial" w:hAnsi="Arial" w:cs="Arial"/>
                <w:sz w:val="19"/>
                <w:szCs w:val="19"/>
              </w:rPr>
              <w:t>11.3</w:t>
            </w:r>
          </w:p>
        </w:tc>
        <w:tc>
          <w:tcPr>
            <w:tcW w:w="8917" w:type="dxa"/>
          </w:tcPr>
          <w:p w14:paraId="1B57B19E" w14:textId="2839D918"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Modifications to the Accreditation Criteria</w:t>
            </w:r>
            <w:r w:rsidR="00B37FFE"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p>
        </w:tc>
        <w:tc>
          <w:tcPr>
            <w:tcW w:w="567" w:type="dxa"/>
          </w:tcPr>
          <w:p w14:paraId="0E45C28F" w14:textId="37FE5C4E" w:rsidR="00F36D56" w:rsidRPr="00497CC3" w:rsidRDefault="00E63777" w:rsidP="007C4DE7">
            <w:pPr>
              <w:rPr>
                <w:rFonts w:ascii="Arial" w:hAnsi="Arial" w:cs="Arial"/>
                <w:sz w:val="19"/>
                <w:szCs w:val="19"/>
              </w:rPr>
            </w:pPr>
            <w:r w:rsidRPr="00497CC3">
              <w:rPr>
                <w:rFonts w:ascii="Arial" w:hAnsi="Arial" w:cs="Arial"/>
                <w:sz w:val="19"/>
                <w:szCs w:val="19"/>
              </w:rPr>
              <w:t>9</w:t>
            </w:r>
          </w:p>
        </w:tc>
      </w:tr>
      <w:tr w:rsidR="00F36D56" w:rsidRPr="00497CC3" w14:paraId="5C0E8FA1" w14:textId="77777777" w:rsidTr="00497CC3">
        <w:trPr>
          <w:trHeight w:val="517"/>
        </w:trPr>
        <w:tc>
          <w:tcPr>
            <w:tcW w:w="717" w:type="dxa"/>
          </w:tcPr>
          <w:p w14:paraId="79F29B92" w14:textId="77777777" w:rsidR="00F36D56" w:rsidRPr="00497CC3" w:rsidRDefault="00F36D56" w:rsidP="007C4DE7">
            <w:pPr>
              <w:rPr>
                <w:rFonts w:ascii="Arial" w:hAnsi="Arial" w:cs="Arial"/>
                <w:sz w:val="19"/>
                <w:szCs w:val="19"/>
              </w:rPr>
            </w:pPr>
            <w:r w:rsidRPr="00497CC3">
              <w:rPr>
                <w:rFonts w:ascii="Arial" w:hAnsi="Arial" w:cs="Arial"/>
                <w:sz w:val="19"/>
                <w:szCs w:val="19"/>
              </w:rPr>
              <w:t>11.4</w:t>
            </w:r>
          </w:p>
        </w:tc>
        <w:tc>
          <w:tcPr>
            <w:tcW w:w="8917" w:type="dxa"/>
          </w:tcPr>
          <w:p w14:paraId="6B4718F0" w14:textId="66482932" w:rsidR="00F36D56" w:rsidRPr="00497CC3" w:rsidRDefault="00F36D56" w:rsidP="007C4DE7">
            <w:pPr>
              <w:rPr>
                <w:rFonts w:ascii="Arial" w:hAnsi="Arial" w:cs="Arial"/>
                <w:sz w:val="19"/>
                <w:szCs w:val="19"/>
              </w:rPr>
            </w:pPr>
            <w:r w:rsidRPr="00497CC3">
              <w:rPr>
                <w:rFonts w:ascii="Arial" w:hAnsi="Arial" w:cs="Arial"/>
                <w:color w:val="000000" w:themeColor="text1"/>
                <w:sz w:val="19"/>
                <w:szCs w:val="19"/>
              </w:rPr>
              <w:t>Reassessment for renewal of accreditation</w:t>
            </w:r>
            <w:r w:rsidR="00B37FFE" w:rsidRPr="00497CC3">
              <w:rPr>
                <w:rFonts w:ascii="Arial" w:hAnsi="Arial" w:cs="Arial"/>
                <w:color w:val="000000" w:themeColor="text1"/>
                <w:sz w:val="19"/>
                <w:szCs w:val="19"/>
              </w:rPr>
              <w:t>……………………………………………………</w:t>
            </w:r>
            <w:proofErr w:type="gramStart"/>
            <w:r w:rsidR="00B37FFE" w:rsidRPr="00497CC3">
              <w:rPr>
                <w:rFonts w:ascii="Arial" w:hAnsi="Arial" w:cs="Arial"/>
                <w:color w:val="000000" w:themeColor="text1"/>
                <w:sz w:val="19"/>
                <w:szCs w:val="19"/>
              </w:rPr>
              <w:t>…..</w:t>
            </w:r>
            <w:proofErr w:type="gramEnd"/>
            <w:r w:rsidR="00112BFF" w:rsidRPr="00497CC3">
              <w:rPr>
                <w:rFonts w:ascii="Arial" w:hAnsi="Arial" w:cs="Arial"/>
                <w:color w:val="000000" w:themeColor="text1"/>
                <w:sz w:val="19"/>
                <w:szCs w:val="19"/>
              </w:rPr>
              <w:t>…………</w:t>
            </w:r>
          </w:p>
        </w:tc>
        <w:tc>
          <w:tcPr>
            <w:tcW w:w="567" w:type="dxa"/>
          </w:tcPr>
          <w:p w14:paraId="2194946B" w14:textId="4CE57DC7" w:rsidR="00F36D56" w:rsidRPr="00497CC3" w:rsidRDefault="00E63777" w:rsidP="007C4DE7">
            <w:pPr>
              <w:rPr>
                <w:rFonts w:ascii="Arial" w:hAnsi="Arial" w:cs="Arial"/>
                <w:sz w:val="19"/>
                <w:szCs w:val="19"/>
              </w:rPr>
            </w:pPr>
            <w:r w:rsidRPr="00497CC3">
              <w:rPr>
                <w:rFonts w:ascii="Arial" w:hAnsi="Arial" w:cs="Arial"/>
                <w:sz w:val="19"/>
                <w:szCs w:val="19"/>
              </w:rPr>
              <w:t>9</w:t>
            </w:r>
          </w:p>
        </w:tc>
      </w:tr>
      <w:tr w:rsidR="00F36D56" w:rsidRPr="00497CC3" w14:paraId="759A85A1" w14:textId="77777777" w:rsidTr="00497CC3">
        <w:trPr>
          <w:trHeight w:val="517"/>
        </w:trPr>
        <w:tc>
          <w:tcPr>
            <w:tcW w:w="717" w:type="dxa"/>
          </w:tcPr>
          <w:p w14:paraId="35A90D9F" w14:textId="53AD2478" w:rsidR="00F36D56" w:rsidRPr="00497CC3" w:rsidRDefault="00F36D56" w:rsidP="007C4DE7">
            <w:pPr>
              <w:rPr>
                <w:rFonts w:ascii="Arial" w:hAnsi="Arial" w:cs="Arial"/>
                <w:sz w:val="19"/>
                <w:szCs w:val="19"/>
              </w:rPr>
            </w:pPr>
            <w:r w:rsidRPr="00497CC3">
              <w:rPr>
                <w:rFonts w:ascii="Arial" w:hAnsi="Arial" w:cs="Arial"/>
                <w:sz w:val="19"/>
                <w:szCs w:val="19"/>
              </w:rPr>
              <w:t>12</w:t>
            </w:r>
            <w:r w:rsidR="00AA334A" w:rsidRPr="00497CC3">
              <w:rPr>
                <w:rFonts w:ascii="Arial" w:hAnsi="Arial" w:cs="Arial"/>
                <w:sz w:val="19"/>
                <w:szCs w:val="19"/>
              </w:rPr>
              <w:t>.</w:t>
            </w:r>
          </w:p>
        </w:tc>
        <w:tc>
          <w:tcPr>
            <w:tcW w:w="8917" w:type="dxa"/>
          </w:tcPr>
          <w:p w14:paraId="317C6973" w14:textId="7F2FB189" w:rsidR="00F36D56" w:rsidRPr="00497CC3" w:rsidRDefault="00F36D56" w:rsidP="007C4DE7">
            <w:pPr>
              <w:rPr>
                <w:rFonts w:ascii="Arial" w:hAnsi="Arial" w:cs="Arial"/>
                <w:sz w:val="19"/>
                <w:szCs w:val="19"/>
              </w:rPr>
            </w:pPr>
            <w:hyperlink w:anchor="_bookmark26" w:history="1">
              <w:r w:rsidRPr="00497CC3">
                <w:rPr>
                  <w:rFonts w:ascii="Arial" w:hAnsi="Arial" w:cs="Arial"/>
                  <w:color w:val="000000" w:themeColor="text1"/>
                  <w:sz w:val="19"/>
                  <w:szCs w:val="19"/>
                </w:rPr>
                <w:t>Other activities during the accreditation cycle of the CAB</w:t>
              </w:r>
              <w:r w:rsidR="00B37FFE"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r w:rsidRPr="00497CC3">
                <w:rPr>
                  <w:rFonts w:ascii="Arial" w:hAnsi="Arial" w:cs="Arial"/>
                  <w:color w:val="000000" w:themeColor="text1"/>
                  <w:sz w:val="19"/>
                  <w:szCs w:val="19"/>
                </w:rPr>
                <w:tab/>
              </w:r>
            </w:hyperlink>
          </w:p>
        </w:tc>
        <w:tc>
          <w:tcPr>
            <w:tcW w:w="567" w:type="dxa"/>
          </w:tcPr>
          <w:p w14:paraId="0CE62EB5" w14:textId="6ABF95B4"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3BF986F0" w14:textId="77777777" w:rsidTr="00497CC3">
        <w:trPr>
          <w:trHeight w:val="517"/>
        </w:trPr>
        <w:tc>
          <w:tcPr>
            <w:tcW w:w="717" w:type="dxa"/>
          </w:tcPr>
          <w:p w14:paraId="44057450" w14:textId="77777777" w:rsidR="00F36D56" w:rsidRPr="00497CC3" w:rsidRDefault="00F36D56" w:rsidP="007C4DE7">
            <w:pPr>
              <w:rPr>
                <w:rFonts w:ascii="Arial" w:hAnsi="Arial" w:cs="Arial"/>
                <w:sz w:val="19"/>
                <w:szCs w:val="19"/>
              </w:rPr>
            </w:pPr>
            <w:r w:rsidRPr="00497CC3">
              <w:rPr>
                <w:rFonts w:ascii="Arial" w:hAnsi="Arial" w:cs="Arial"/>
                <w:sz w:val="19"/>
                <w:szCs w:val="19"/>
              </w:rPr>
              <w:t>12.1</w:t>
            </w:r>
          </w:p>
        </w:tc>
        <w:tc>
          <w:tcPr>
            <w:tcW w:w="8917" w:type="dxa"/>
          </w:tcPr>
          <w:p w14:paraId="204C0099" w14:textId="21F28CF4" w:rsidR="00F36D56" w:rsidRPr="00497CC3" w:rsidRDefault="00F36D56" w:rsidP="007C4DE7">
            <w:pPr>
              <w:rPr>
                <w:rFonts w:ascii="Arial" w:hAnsi="Arial" w:cs="Arial"/>
                <w:sz w:val="19"/>
                <w:szCs w:val="19"/>
              </w:rPr>
            </w:pPr>
            <w:hyperlink w:anchor="_bookmark27" w:history="1">
              <w:r w:rsidRPr="00497CC3">
                <w:rPr>
                  <w:rFonts w:ascii="Arial" w:eastAsia="Calibri" w:hAnsi="Arial" w:cs="Arial"/>
                  <w:color w:val="000000" w:themeColor="text1"/>
                  <w:sz w:val="19"/>
                  <w:szCs w:val="19"/>
                  <w:lang w:eastAsia="en-IN"/>
                </w:rPr>
                <w:t>Name change/ change in legal identity of the CAB under same ownership</w:t>
              </w:r>
              <w:r w:rsidR="00B37FFE" w:rsidRPr="00497CC3">
                <w:rPr>
                  <w:rFonts w:ascii="Arial" w:hAnsi="Arial" w:cs="Arial"/>
                  <w:color w:val="000000" w:themeColor="text1"/>
                  <w:sz w:val="19"/>
                  <w:szCs w:val="19"/>
                </w:rPr>
                <w:t>……………………………</w:t>
              </w:r>
              <w:r w:rsidR="00497CC3" w:rsidRPr="00497CC3">
                <w:rPr>
                  <w:rFonts w:ascii="Arial" w:hAnsi="Arial" w:cs="Arial"/>
                  <w:color w:val="000000" w:themeColor="text1"/>
                  <w:sz w:val="19"/>
                  <w:szCs w:val="19"/>
                </w:rPr>
                <w:t>…</w:t>
              </w:r>
              <w:r w:rsidRPr="00497CC3">
                <w:rPr>
                  <w:rFonts w:ascii="Arial" w:eastAsia="Calibri" w:hAnsi="Arial" w:cs="Arial"/>
                  <w:color w:val="000000" w:themeColor="text1"/>
                  <w:sz w:val="19"/>
                  <w:szCs w:val="19"/>
                  <w:lang w:eastAsia="en-IN"/>
                </w:rPr>
                <w:tab/>
              </w:r>
            </w:hyperlink>
          </w:p>
        </w:tc>
        <w:tc>
          <w:tcPr>
            <w:tcW w:w="567" w:type="dxa"/>
          </w:tcPr>
          <w:p w14:paraId="1EBFB7C3" w14:textId="4F3AE25F"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0749246B" w14:textId="77777777" w:rsidTr="00497CC3">
        <w:trPr>
          <w:trHeight w:val="517"/>
        </w:trPr>
        <w:tc>
          <w:tcPr>
            <w:tcW w:w="717" w:type="dxa"/>
          </w:tcPr>
          <w:p w14:paraId="6EBA6985" w14:textId="77777777" w:rsidR="00F36D56" w:rsidRPr="00497CC3" w:rsidRDefault="00F36D56" w:rsidP="007C4DE7">
            <w:pPr>
              <w:rPr>
                <w:rFonts w:ascii="Arial" w:hAnsi="Arial" w:cs="Arial"/>
                <w:sz w:val="19"/>
                <w:szCs w:val="19"/>
              </w:rPr>
            </w:pPr>
            <w:r w:rsidRPr="00497CC3">
              <w:rPr>
                <w:rFonts w:ascii="Arial" w:hAnsi="Arial" w:cs="Arial"/>
                <w:sz w:val="19"/>
                <w:szCs w:val="19"/>
              </w:rPr>
              <w:t>12.2</w:t>
            </w:r>
          </w:p>
        </w:tc>
        <w:tc>
          <w:tcPr>
            <w:tcW w:w="8917" w:type="dxa"/>
          </w:tcPr>
          <w:p w14:paraId="006F0656" w14:textId="655AFB54" w:rsidR="00F36D56" w:rsidRPr="00497CC3" w:rsidRDefault="00F36D56" w:rsidP="007C4DE7">
            <w:pPr>
              <w:rPr>
                <w:rFonts w:ascii="Arial" w:hAnsi="Arial" w:cs="Arial"/>
                <w:sz w:val="19"/>
                <w:szCs w:val="19"/>
              </w:rPr>
            </w:pPr>
            <w:hyperlink w:anchor="_bookmark28" w:history="1">
              <w:r w:rsidRPr="00497CC3">
                <w:rPr>
                  <w:rFonts w:ascii="Arial" w:hAnsi="Arial" w:cs="Arial"/>
                  <w:color w:val="000000" w:themeColor="text1"/>
                  <w:sz w:val="19"/>
                  <w:szCs w:val="19"/>
                </w:rPr>
                <w:t>Acquisition/merger/ change in ownership/sale purchase</w:t>
              </w:r>
              <w:r w:rsidR="00B37FFE" w:rsidRPr="00497CC3">
                <w:rPr>
                  <w:rFonts w:ascii="Arial" w:hAnsi="Arial" w:cs="Arial"/>
                  <w:color w:val="000000" w:themeColor="text1"/>
                  <w:sz w:val="19"/>
                  <w:szCs w:val="19"/>
                </w:rPr>
                <w:t>…………………………………………………</w:t>
              </w:r>
              <w:r w:rsidRPr="00497CC3">
                <w:rPr>
                  <w:rFonts w:ascii="Arial" w:hAnsi="Arial" w:cs="Arial"/>
                  <w:color w:val="000000" w:themeColor="text1"/>
                  <w:sz w:val="19"/>
                  <w:szCs w:val="19"/>
                </w:rPr>
                <w:tab/>
              </w:r>
            </w:hyperlink>
          </w:p>
        </w:tc>
        <w:tc>
          <w:tcPr>
            <w:tcW w:w="567" w:type="dxa"/>
          </w:tcPr>
          <w:p w14:paraId="3E52BDD3" w14:textId="45B51995"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10016777" w14:textId="77777777" w:rsidTr="00497CC3">
        <w:trPr>
          <w:trHeight w:val="256"/>
        </w:trPr>
        <w:tc>
          <w:tcPr>
            <w:tcW w:w="717" w:type="dxa"/>
          </w:tcPr>
          <w:p w14:paraId="1C06D6DE" w14:textId="77777777" w:rsidR="00F36D56" w:rsidRPr="00497CC3" w:rsidRDefault="00F36D56" w:rsidP="007C4DE7">
            <w:pPr>
              <w:rPr>
                <w:rFonts w:ascii="Arial" w:hAnsi="Arial" w:cs="Arial"/>
                <w:sz w:val="19"/>
                <w:szCs w:val="19"/>
              </w:rPr>
            </w:pPr>
            <w:r w:rsidRPr="00497CC3">
              <w:rPr>
                <w:rFonts w:ascii="Arial" w:hAnsi="Arial" w:cs="Arial"/>
                <w:sz w:val="19"/>
                <w:szCs w:val="19"/>
              </w:rPr>
              <w:t>12.3</w:t>
            </w:r>
          </w:p>
        </w:tc>
        <w:tc>
          <w:tcPr>
            <w:tcW w:w="8917" w:type="dxa"/>
          </w:tcPr>
          <w:p w14:paraId="0854D43F" w14:textId="072C6D13" w:rsidR="00F36D56" w:rsidRPr="00497CC3" w:rsidRDefault="007C4DE7" w:rsidP="007C4DE7">
            <w:pPr>
              <w:rPr>
                <w:rFonts w:ascii="Arial" w:hAnsi="Arial" w:cs="Arial"/>
                <w:sz w:val="19"/>
                <w:szCs w:val="19"/>
              </w:rPr>
            </w:pPr>
            <w:r w:rsidRPr="00497CC3">
              <w:rPr>
                <w:rFonts w:ascii="Arial" w:hAnsi="Arial" w:cs="Arial"/>
                <w:sz w:val="19"/>
                <w:szCs w:val="19"/>
              </w:rPr>
              <w:t>Change in the premises………………………………………………………………………………………</w:t>
            </w:r>
          </w:p>
        </w:tc>
        <w:tc>
          <w:tcPr>
            <w:tcW w:w="567" w:type="dxa"/>
          </w:tcPr>
          <w:p w14:paraId="395F16FB" w14:textId="386A1ED4"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4BA1FCE2" w14:textId="77777777" w:rsidTr="00497CC3">
        <w:trPr>
          <w:trHeight w:val="517"/>
        </w:trPr>
        <w:tc>
          <w:tcPr>
            <w:tcW w:w="717" w:type="dxa"/>
          </w:tcPr>
          <w:p w14:paraId="20EAF043" w14:textId="77777777" w:rsidR="00F36D56" w:rsidRPr="00497CC3" w:rsidRDefault="00F36D56" w:rsidP="007C4DE7">
            <w:pPr>
              <w:rPr>
                <w:rFonts w:ascii="Arial" w:hAnsi="Arial" w:cs="Arial"/>
                <w:sz w:val="19"/>
                <w:szCs w:val="19"/>
              </w:rPr>
            </w:pPr>
            <w:r w:rsidRPr="00497CC3">
              <w:rPr>
                <w:rFonts w:ascii="Arial" w:hAnsi="Arial" w:cs="Arial"/>
                <w:sz w:val="19"/>
                <w:szCs w:val="19"/>
              </w:rPr>
              <w:t>12.4</w:t>
            </w:r>
          </w:p>
        </w:tc>
        <w:tc>
          <w:tcPr>
            <w:tcW w:w="8917" w:type="dxa"/>
          </w:tcPr>
          <w:p w14:paraId="700FFE5F" w14:textId="78C74736" w:rsidR="00F36D56" w:rsidRPr="00497CC3" w:rsidRDefault="00F36D56" w:rsidP="007C4DE7">
            <w:pPr>
              <w:rPr>
                <w:rFonts w:ascii="Arial" w:hAnsi="Arial" w:cs="Arial"/>
                <w:sz w:val="19"/>
                <w:szCs w:val="19"/>
              </w:rPr>
            </w:pPr>
            <w:hyperlink w:anchor="_bookmark30" w:history="1">
              <w:r w:rsidRPr="00497CC3">
                <w:rPr>
                  <w:rFonts w:ascii="Arial" w:hAnsi="Arial" w:cs="Arial"/>
                  <w:color w:val="000000" w:themeColor="text1"/>
                  <w:sz w:val="19"/>
                  <w:szCs w:val="19"/>
                </w:rPr>
                <w:t>Change in authorized signatory</w:t>
              </w:r>
              <w:r w:rsidR="00B37FFE" w:rsidRPr="00497CC3">
                <w:rPr>
                  <w:rFonts w:ascii="Arial" w:hAnsi="Arial" w:cs="Arial"/>
                  <w:color w:val="000000" w:themeColor="text1"/>
                  <w:sz w:val="19"/>
                  <w:szCs w:val="19"/>
                </w:rPr>
                <w:t>…………………………………………………………………………………</w:t>
              </w:r>
            </w:hyperlink>
          </w:p>
        </w:tc>
        <w:tc>
          <w:tcPr>
            <w:tcW w:w="567" w:type="dxa"/>
          </w:tcPr>
          <w:p w14:paraId="309E8005" w14:textId="740AE8F1"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6FBACB28" w14:textId="77777777" w:rsidTr="00497CC3">
        <w:trPr>
          <w:trHeight w:val="517"/>
        </w:trPr>
        <w:tc>
          <w:tcPr>
            <w:tcW w:w="717" w:type="dxa"/>
          </w:tcPr>
          <w:p w14:paraId="206F455E" w14:textId="77777777" w:rsidR="00F36D56" w:rsidRPr="00497CC3" w:rsidRDefault="00F36D56" w:rsidP="007C4DE7">
            <w:pPr>
              <w:rPr>
                <w:rFonts w:ascii="Arial" w:hAnsi="Arial" w:cs="Arial"/>
                <w:sz w:val="19"/>
                <w:szCs w:val="19"/>
              </w:rPr>
            </w:pPr>
            <w:r w:rsidRPr="00497CC3">
              <w:rPr>
                <w:rFonts w:ascii="Arial" w:hAnsi="Arial" w:cs="Arial"/>
                <w:sz w:val="19"/>
                <w:szCs w:val="19"/>
              </w:rPr>
              <w:t>12.5</w:t>
            </w:r>
          </w:p>
        </w:tc>
        <w:tc>
          <w:tcPr>
            <w:tcW w:w="8917" w:type="dxa"/>
          </w:tcPr>
          <w:p w14:paraId="67C4E3C3" w14:textId="7469B9D8" w:rsidR="00F36D56" w:rsidRPr="00497CC3" w:rsidRDefault="00F36D56" w:rsidP="007C4DE7">
            <w:pPr>
              <w:rPr>
                <w:rFonts w:ascii="Arial" w:hAnsi="Arial" w:cs="Arial"/>
                <w:sz w:val="19"/>
                <w:szCs w:val="19"/>
              </w:rPr>
            </w:pPr>
            <w:hyperlink w:anchor="_bookmark31" w:history="1">
              <w:r w:rsidRPr="00497CC3">
                <w:rPr>
                  <w:rFonts w:ascii="Arial" w:hAnsi="Arial" w:cs="Arial"/>
                  <w:color w:val="000000" w:themeColor="text1"/>
                  <w:sz w:val="19"/>
                  <w:szCs w:val="19"/>
                </w:rPr>
                <w:t>Change in test/calibration method</w:t>
              </w:r>
              <w:r w:rsidR="00B37FFE" w:rsidRPr="00497CC3">
                <w:rPr>
                  <w:rFonts w:ascii="Arial" w:hAnsi="Arial" w:cs="Arial"/>
                  <w:color w:val="000000" w:themeColor="text1"/>
                  <w:sz w:val="19"/>
                  <w:szCs w:val="19"/>
                </w:rPr>
                <w:t>……………………………………………………………………………</w:t>
              </w:r>
              <w:r w:rsidRPr="00497CC3">
                <w:rPr>
                  <w:rFonts w:ascii="Arial" w:hAnsi="Arial" w:cs="Arial"/>
                  <w:color w:val="000000" w:themeColor="text1"/>
                  <w:sz w:val="19"/>
                  <w:szCs w:val="19"/>
                </w:rPr>
                <w:tab/>
              </w:r>
            </w:hyperlink>
          </w:p>
        </w:tc>
        <w:tc>
          <w:tcPr>
            <w:tcW w:w="567" w:type="dxa"/>
          </w:tcPr>
          <w:p w14:paraId="0762AE06" w14:textId="056CEE37"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5941A85D" w14:textId="77777777" w:rsidTr="00497CC3">
        <w:trPr>
          <w:trHeight w:val="517"/>
        </w:trPr>
        <w:tc>
          <w:tcPr>
            <w:tcW w:w="717" w:type="dxa"/>
          </w:tcPr>
          <w:p w14:paraId="6C10B976" w14:textId="77777777" w:rsidR="00F36D56" w:rsidRPr="00497CC3" w:rsidRDefault="00F36D56" w:rsidP="007C4DE7">
            <w:pPr>
              <w:rPr>
                <w:rFonts w:ascii="Arial" w:hAnsi="Arial" w:cs="Arial"/>
                <w:sz w:val="19"/>
                <w:szCs w:val="19"/>
              </w:rPr>
            </w:pPr>
            <w:r w:rsidRPr="00497CC3">
              <w:rPr>
                <w:rFonts w:ascii="Arial" w:hAnsi="Arial" w:cs="Arial"/>
                <w:sz w:val="19"/>
                <w:szCs w:val="19"/>
              </w:rPr>
              <w:t>12.6</w:t>
            </w:r>
          </w:p>
        </w:tc>
        <w:tc>
          <w:tcPr>
            <w:tcW w:w="8917" w:type="dxa"/>
          </w:tcPr>
          <w:p w14:paraId="58A7CE7D" w14:textId="219A8E40" w:rsidR="00F36D56" w:rsidRPr="00497CC3" w:rsidRDefault="00F36D56" w:rsidP="007C4DE7">
            <w:pPr>
              <w:rPr>
                <w:rFonts w:ascii="Arial" w:hAnsi="Arial" w:cs="Arial"/>
                <w:sz w:val="19"/>
                <w:szCs w:val="19"/>
              </w:rPr>
            </w:pPr>
            <w:hyperlink w:anchor="_bookmark32" w:history="1">
              <w:r w:rsidRPr="00497CC3">
                <w:rPr>
                  <w:rFonts w:ascii="Arial" w:hAnsi="Arial" w:cs="Arial"/>
                  <w:color w:val="000000" w:themeColor="text1"/>
                  <w:sz w:val="19"/>
                  <w:szCs w:val="19"/>
                </w:rPr>
                <w:t>Change in scope of accreditation</w:t>
              </w:r>
              <w:r w:rsidR="00B37FFE" w:rsidRPr="00497CC3">
                <w:rPr>
                  <w:rFonts w:ascii="Arial" w:hAnsi="Arial" w:cs="Arial"/>
                  <w:color w:val="000000" w:themeColor="text1"/>
                  <w:sz w:val="19"/>
                  <w:szCs w:val="19"/>
                </w:rPr>
                <w:t>……………………………………………………………………………</w:t>
              </w:r>
            </w:hyperlink>
          </w:p>
        </w:tc>
        <w:tc>
          <w:tcPr>
            <w:tcW w:w="567" w:type="dxa"/>
          </w:tcPr>
          <w:p w14:paraId="38A97D88" w14:textId="4E43DF19"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0</w:t>
            </w:r>
          </w:p>
        </w:tc>
      </w:tr>
      <w:tr w:rsidR="00F36D56" w:rsidRPr="00497CC3" w14:paraId="63EF046D" w14:textId="77777777" w:rsidTr="00497CC3">
        <w:trPr>
          <w:trHeight w:val="517"/>
        </w:trPr>
        <w:tc>
          <w:tcPr>
            <w:tcW w:w="717" w:type="dxa"/>
          </w:tcPr>
          <w:p w14:paraId="46E4EF72" w14:textId="4E4A2BFC" w:rsidR="00F36D56" w:rsidRPr="00497CC3" w:rsidRDefault="00F36D56" w:rsidP="007C4DE7">
            <w:pPr>
              <w:rPr>
                <w:rFonts w:ascii="Arial" w:hAnsi="Arial" w:cs="Arial"/>
                <w:sz w:val="19"/>
                <w:szCs w:val="19"/>
              </w:rPr>
            </w:pPr>
            <w:r w:rsidRPr="00497CC3">
              <w:rPr>
                <w:rFonts w:ascii="Arial" w:hAnsi="Arial" w:cs="Arial"/>
                <w:sz w:val="19"/>
                <w:szCs w:val="19"/>
              </w:rPr>
              <w:t>13</w:t>
            </w:r>
            <w:r w:rsidR="00497CC3">
              <w:rPr>
                <w:rFonts w:ascii="Arial" w:hAnsi="Arial" w:cs="Arial"/>
                <w:sz w:val="19"/>
                <w:szCs w:val="19"/>
              </w:rPr>
              <w:t>.</w:t>
            </w:r>
          </w:p>
        </w:tc>
        <w:tc>
          <w:tcPr>
            <w:tcW w:w="8917" w:type="dxa"/>
          </w:tcPr>
          <w:p w14:paraId="57C2C553" w14:textId="4A192D2A" w:rsidR="00F36D56" w:rsidRPr="00497CC3" w:rsidRDefault="00F36D56" w:rsidP="007C4DE7">
            <w:pPr>
              <w:rPr>
                <w:rFonts w:ascii="Arial" w:hAnsi="Arial" w:cs="Arial"/>
                <w:sz w:val="19"/>
                <w:szCs w:val="19"/>
              </w:rPr>
            </w:pPr>
            <w:hyperlink w:anchor="_bookmark33" w:history="1">
              <w:r w:rsidRPr="00497CC3">
                <w:rPr>
                  <w:rFonts w:ascii="Arial" w:hAnsi="Arial" w:cs="Arial"/>
                  <w:color w:val="000000" w:themeColor="text1"/>
                  <w:sz w:val="19"/>
                  <w:szCs w:val="19"/>
                </w:rPr>
                <w:t>Complaints</w:t>
              </w:r>
              <w:r w:rsidR="00DB110F" w:rsidRPr="00497CC3">
                <w:rPr>
                  <w:rFonts w:ascii="Arial" w:hAnsi="Arial" w:cs="Arial"/>
                  <w:color w:val="000000" w:themeColor="text1"/>
                  <w:sz w:val="19"/>
                  <w:szCs w:val="19"/>
                </w:rPr>
                <w:t>……………………………………………………….…………………………………………</w:t>
              </w:r>
              <w:r w:rsidRPr="00497CC3">
                <w:rPr>
                  <w:rFonts w:ascii="Arial" w:hAnsi="Arial" w:cs="Arial"/>
                  <w:color w:val="000000" w:themeColor="text1"/>
                  <w:sz w:val="19"/>
                  <w:szCs w:val="19"/>
                </w:rPr>
                <w:tab/>
              </w:r>
            </w:hyperlink>
          </w:p>
        </w:tc>
        <w:tc>
          <w:tcPr>
            <w:tcW w:w="567" w:type="dxa"/>
          </w:tcPr>
          <w:p w14:paraId="6618E3FB" w14:textId="565B626A"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1</w:t>
            </w:r>
          </w:p>
        </w:tc>
      </w:tr>
      <w:tr w:rsidR="00F36D56" w:rsidRPr="00497CC3" w14:paraId="69C496EC" w14:textId="77777777" w:rsidTr="00497CC3">
        <w:trPr>
          <w:trHeight w:val="517"/>
        </w:trPr>
        <w:tc>
          <w:tcPr>
            <w:tcW w:w="717" w:type="dxa"/>
          </w:tcPr>
          <w:p w14:paraId="6389A72E" w14:textId="0E863A37" w:rsidR="00F36D56" w:rsidRPr="00497CC3" w:rsidRDefault="00F36D56" w:rsidP="007C4DE7">
            <w:pPr>
              <w:rPr>
                <w:rFonts w:ascii="Arial" w:hAnsi="Arial" w:cs="Arial"/>
                <w:sz w:val="19"/>
                <w:szCs w:val="19"/>
              </w:rPr>
            </w:pPr>
            <w:r w:rsidRPr="00497CC3">
              <w:rPr>
                <w:rFonts w:ascii="Arial" w:hAnsi="Arial" w:cs="Arial"/>
                <w:sz w:val="19"/>
                <w:szCs w:val="19"/>
              </w:rPr>
              <w:t>14</w:t>
            </w:r>
            <w:r w:rsidR="00497CC3">
              <w:rPr>
                <w:rFonts w:ascii="Arial" w:hAnsi="Arial" w:cs="Arial"/>
                <w:sz w:val="19"/>
                <w:szCs w:val="19"/>
              </w:rPr>
              <w:t>.</w:t>
            </w:r>
          </w:p>
        </w:tc>
        <w:tc>
          <w:tcPr>
            <w:tcW w:w="8917" w:type="dxa"/>
          </w:tcPr>
          <w:p w14:paraId="32DF8AE5" w14:textId="32BBD1F6" w:rsidR="00F36D56" w:rsidRPr="00497CC3" w:rsidRDefault="00F36D56" w:rsidP="007C4DE7">
            <w:pPr>
              <w:rPr>
                <w:rFonts w:ascii="Arial" w:hAnsi="Arial" w:cs="Arial"/>
                <w:sz w:val="19"/>
                <w:szCs w:val="19"/>
              </w:rPr>
            </w:pPr>
            <w:hyperlink w:anchor="_bookmark34" w:history="1">
              <w:r w:rsidRPr="00497CC3">
                <w:rPr>
                  <w:rFonts w:ascii="Arial" w:hAnsi="Arial" w:cs="Arial"/>
                  <w:color w:val="000000" w:themeColor="text1"/>
                  <w:sz w:val="19"/>
                  <w:szCs w:val="19"/>
                </w:rPr>
                <w:t>Appeals</w:t>
              </w:r>
              <w:r w:rsidRPr="00497CC3">
                <w:rPr>
                  <w:rFonts w:ascii="Arial" w:hAnsi="Arial" w:cs="Arial"/>
                  <w:color w:val="000000" w:themeColor="text1"/>
                  <w:sz w:val="19"/>
                  <w:szCs w:val="19"/>
                </w:rPr>
                <w:tab/>
              </w:r>
            </w:hyperlink>
            <w:r w:rsidR="00DB110F" w:rsidRPr="00497CC3">
              <w:rPr>
                <w:rFonts w:ascii="Arial" w:hAnsi="Arial" w:cs="Arial"/>
                <w:color w:val="000000" w:themeColor="text1"/>
                <w:sz w:val="19"/>
                <w:szCs w:val="19"/>
              </w:rPr>
              <w:t>………………………………………………………….……………………………………………….</w:t>
            </w:r>
          </w:p>
        </w:tc>
        <w:tc>
          <w:tcPr>
            <w:tcW w:w="567" w:type="dxa"/>
          </w:tcPr>
          <w:p w14:paraId="44E03E58" w14:textId="1D60F0ED"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1</w:t>
            </w:r>
          </w:p>
        </w:tc>
      </w:tr>
      <w:tr w:rsidR="00F36D56" w:rsidRPr="00497CC3" w14:paraId="4EB9EBBF" w14:textId="77777777" w:rsidTr="00497CC3">
        <w:trPr>
          <w:trHeight w:val="517"/>
        </w:trPr>
        <w:tc>
          <w:tcPr>
            <w:tcW w:w="717" w:type="dxa"/>
          </w:tcPr>
          <w:p w14:paraId="35DEDD96" w14:textId="4E741763" w:rsidR="00F36D56" w:rsidRPr="00497CC3" w:rsidRDefault="00F36D56" w:rsidP="007C4DE7">
            <w:pPr>
              <w:rPr>
                <w:rFonts w:ascii="Arial" w:hAnsi="Arial" w:cs="Arial"/>
                <w:sz w:val="19"/>
                <w:szCs w:val="19"/>
              </w:rPr>
            </w:pPr>
            <w:r w:rsidRPr="00497CC3">
              <w:rPr>
                <w:rFonts w:ascii="Arial" w:hAnsi="Arial" w:cs="Arial"/>
                <w:sz w:val="19"/>
                <w:szCs w:val="19"/>
              </w:rPr>
              <w:t>15</w:t>
            </w:r>
            <w:r w:rsidR="00497CC3">
              <w:rPr>
                <w:rFonts w:ascii="Arial" w:hAnsi="Arial" w:cs="Arial"/>
                <w:sz w:val="19"/>
                <w:szCs w:val="19"/>
              </w:rPr>
              <w:t>.</w:t>
            </w:r>
          </w:p>
        </w:tc>
        <w:tc>
          <w:tcPr>
            <w:tcW w:w="8917" w:type="dxa"/>
          </w:tcPr>
          <w:p w14:paraId="41E79504" w14:textId="2FDF8E2C" w:rsidR="00F36D56" w:rsidRPr="00497CC3" w:rsidRDefault="00F36D56" w:rsidP="007C4DE7">
            <w:pPr>
              <w:rPr>
                <w:rFonts w:ascii="Arial" w:hAnsi="Arial" w:cs="Arial"/>
                <w:sz w:val="19"/>
                <w:szCs w:val="19"/>
              </w:rPr>
            </w:pPr>
            <w:hyperlink w:anchor="_bookmark35" w:history="1">
              <w:r w:rsidRPr="00497CC3">
                <w:rPr>
                  <w:rFonts w:ascii="Arial" w:hAnsi="Arial" w:cs="Arial"/>
                  <w:color w:val="000000" w:themeColor="text1"/>
                  <w:sz w:val="19"/>
                  <w:szCs w:val="19"/>
                </w:rPr>
                <w:t>Fee Structure</w:t>
              </w:r>
              <w:r w:rsidR="00DB110F" w:rsidRPr="00497CC3">
                <w:rPr>
                  <w:rFonts w:ascii="Arial" w:hAnsi="Arial" w:cs="Arial"/>
                  <w:color w:val="000000" w:themeColor="text1"/>
                  <w:sz w:val="19"/>
                  <w:szCs w:val="19"/>
                </w:rPr>
                <w:t>…………………………………………………………………………………………………</w:t>
              </w:r>
              <w:r w:rsidRPr="00497CC3">
                <w:rPr>
                  <w:rFonts w:ascii="Arial" w:hAnsi="Arial" w:cs="Arial"/>
                  <w:color w:val="000000" w:themeColor="text1"/>
                  <w:sz w:val="19"/>
                  <w:szCs w:val="19"/>
                </w:rPr>
                <w:tab/>
              </w:r>
            </w:hyperlink>
          </w:p>
        </w:tc>
        <w:tc>
          <w:tcPr>
            <w:tcW w:w="567" w:type="dxa"/>
          </w:tcPr>
          <w:p w14:paraId="6C4C85E7" w14:textId="58DD8463" w:rsidR="00F36D56" w:rsidRPr="00497CC3" w:rsidRDefault="00236B68" w:rsidP="007C4DE7">
            <w:pPr>
              <w:rPr>
                <w:rFonts w:ascii="Arial" w:hAnsi="Arial" w:cs="Arial"/>
                <w:sz w:val="19"/>
                <w:szCs w:val="19"/>
              </w:rPr>
            </w:pPr>
            <w:r w:rsidRPr="00497CC3">
              <w:rPr>
                <w:rFonts w:ascii="Arial" w:hAnsi="Arial" w:cs="Arial"/>
                <w:sz w:val="19"/>
                <w:szCs w:val="19"/>
              </w:rPr>
              <w:t>1</w:t>
            </w:r>
            <w:r w:rsidR="002F4A8E" w:rsidRPr="00497CC3">
              <w:rPr>
                <w:rFonts w:ascii="Arial" w:hAnsi="Arial" w:cs="Arial"/>
                <w:sz w:val="19"/>
                <w:szCs w:val="19"/>
              </w:rPr>
              <w:t>1</w:t>
            </w:r>
          </w:p>
        </w:tc>
      </w:tr>
    </w:tbl>
    <w:p w14:paraId="13657DCC" w14:textId="4581D94A" w:rsidR="00273DC9" w:rsidRPr="00625FD8" w:rsidRDefault="00273DC9" w:rsidP="00273DC9">
      <w:pPr>
        <w:widowControl w:val="0"/>
        <w:tabs>
          <w:tab w:val="left" w:pos="1831"/>
          <w:tab w:val="right" w:leader="dot" w:pos="10304"/>
        </w:tabs>
        <w:spacing w:before="142"/>
        <w:rPr>
          <w:rFonts w:ascii="Arial" w:hAnsi="Arial" w:cs="Arial"/>
          <w:color w:val="000000" w:themeColor="text1"/>
          <w:sz w:val="20"/>
          <w:szCs w:val="20"/>
        </w:rPr>
      </w:pPr>
    </w:p>
    <w:p w14:paraId="1FBB8050" w14:textId="7DF5271C" w:rsidR="006113F0" w:rsidRPr="00625FD8" w:rsidRDefault="00954629" w:rsidP="00D865C3">
      <w:pPr>
        <w:rPr>
          <w:rFonts w:ascii="Arial" w:hAnsi="Arial" w:cs="Arial"/>
          <w:color w:val="000000" w:themeColor="text1"/>
        </w:rPr>
      </w:pPr>
      <w:r w:rsidRPr="00625FD8">
        <w:rPr>
          <w:rFonts w:ascii="Arial" w:hAnsi="Arial" w:cs="Arial"/>
          <w:color w:val="000000" w:themeColor="text1"/>
          <w:sz w:val="20"/>
          <w:szCs w:val="20"/>
        </w:rPr>
        <w:br w:type="page"/>
      </w:r>
      <w:r w:rsidRPr="00D865C3">
        <w:rPr>
          <w:rFonts w:ascii="Arial" w:hAnsi="Arial" w:cs="Arial"/>
          <w:b/>
          <w:bCs/>
          <w:color w:val="000000" w:themeColor="text1"/>
          <w:sz w:val="28"/>
          <w:szCs w:val="28"/>
        </w:rPr>
        <w:lastRenderedPageBreak/>
        <w:t>1. Objective</w:t>
      </w:r>
    </w:p>
    <w:p w14:paraId="77363508"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To provide an overview of the accreditation-related assessment activities undertaken by the Conformity and Accreditation Foundation (CAF).</w:t>
      </w:r>
    </w:p>
    <w:p w14:paraId="759D680B"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2. Scope</w:t>
      </w:r>
    </w:p>
    <w:p w14:paraId="32AD5CD1"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This document describes the fields covered under CAF's accreditation services.</w:t>
      </w:r>
    </w:p>
    <w:p w14:paraId="3FCE8A47"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3. Responsibility</w:t>
      </w:r>
    </w:p>
    <w:p w14:paraId="719BA327"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This document applies to all CAF personnel.</w:t>
      </w:r>
    </w:p>
    <w:p w14:paraId="7ACEF571"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4. Reference</w:t>
      </w:r>
    </w:p>
    <w:p w14:paraId="70AAEE01" w14:textId="78776625" w:rsidR="006113F0" w:rsidRPr="00625FD8" w:rsidRDefault="00000000">
      <w:pPr>
        <w:spacing w:after="160"/>
        <w:jc w:val="both"/>
        <w:rPr>
          <w:rFonts w:ascii="Arial" w:hAnsi="Arial" w:cs="Arial"/>
          <w:color w:val="000000" w:themeColor="text1"/>
        </w:rPr>
      </w:pPr>
      <w:r w:rsidRPr="00625FD8">
        <w:rPr>
          <w:rFonts w:ascii="Arial" w:hAnsi="Arial" w:cs="Arial"/>
          <w:color w:val="000000" w:themeColor="text1"/>
        </w:rPr>
        <w:t>All applicable clauses of the CAF Quality Manual</w:t>
      </w:r>
      <w:r w:rsidR="00E65BD7" w:rsidRPr="00625FD8">
        <w:rPr>
          <w:rFonts w:ascii="Arial" w:hAnsi="Arial" w:cs="Arial"/>
          <w:color w:val="000000" w:themeColor="text1"/>
        </w:rPr>
        <w:t xml:space="preserve"> as per ISO/IEC 17011: 2017</w:t>
      </w:r>
      <w:r w:rsidRPr="00625FD8">
        <w:rPr>
          <w:rFonts w:ascii="Arial" w:hAnsi="Arial" w:cs="Arial"/>
          <w:color w:val="000000" w:themeColor="text1"/>
        </w:rPr>
        <w:t>.</w:t>
      </w:r>
    </w:p>
    <w:p w14:paraId="6879833D"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5. Terminology</w:t>
      </w:r>
    </w:p>
    <w:p w14:paraId="18ACA423"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Initial Assessment: The assessment conducted for a Conformity Assessment Body (CAB) applying for accreditation for the first time.</w:t>
      </w:r>
    </w:p>
    <w:p w14:paraId="3221988D"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Re-assessment: The assessment conducted for an already accredited CAB applying for renewal of its accreditation.</w:t>
      </w:r>
    </w:p>
    <w:p w14:paraId="4DE617CA"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6. About CAF</w:t>
      </w:r>
    </w:p>
    <w:p w14:paraId="0F2B6D90" w14:textId="36586F65" w:rsidR="006113F0" w:rsidRPr="00625FD8" w:rsidRDefault="00000000" w:rsidP="00B37FFE">
      <w:pPr>
        <w:spacing w:after="160" w:line="276" w:lineRule="auto"/>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Conformity and Accreditation Foundation (CAF) was established in </w:t>
      </w:r>
      <w:r w:rsidR="00E65BD7" w:rsidRPr="00625FD8">
        <w:rPr>
          <w:rFonts w:ascii="Arial" w:hAnsi="Arial" w:cs="Arial"/>
          <w:color w:val="000000" w:themeColor="text1"/>
          <w:sz w:val="20"/>
          <w:szCs w:val="20"/>
        </w:rPr>
        <w:t xml:space="preserve">July’ </w:t>
      </w:r>
      <w:r w:rsidRPr="00625FD8">
        <w:rPr>
          <w:rFonts w:ascii="Arial" w:hAnsi="Arial" w:cs="Arial"/>
          <w:color w:val="000000" w:themeColor="text1"/>
          <w:sz w:val="20"/>
          <w:szCs w:val="20"/>
        </w:rPr>
        <w:t>2026 with the objective of providing accreditation services to Conformity Assessment Bodies (CABs) engaged in testing, calibration, and medical testing. CAF was established to provide a streamlined, process-driven accreditation service within a competitive environment, in support of the development of measurement systems in the country, in accordance with ISO/IEC 17011:2017.</w:t>
      </w:r>
    </w:p>
    <w:p w14:paraId="1016E43D"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7. Accreditation Schemes Undertaken by CAF</w:t>
      </w:r>
    </w:p>
    <w:p w14:paraId="593EB11B"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CAF offers accreditation against the following standards:</w:t>
      </w:r>
    </w:p>
    <w:p w14:paraId="551D3472" w14:textId="77777777" w:rsidR="006113F0" w:rsidRPr="00625FD8" w:rsidRDefault="00000000" w:rsidP="00B37FFE">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7.1 ISO/IEC 17025:2017 for Testing and Calibration CABs</w:t>
      </w:r>
    </w:p>
    <w:p w14:paraId="5C71D8DF" w14:textId="77777777" w:rsidR="006113F0" w:rsidRPr="00625FD8" w:rsidRDefault="00000000" w:rsidP="00B37FFE">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7.2 ISO 15189:2022 for Medical Testing CABs</w:t>
      </w:r>
    </w:p>
    <w:p w14:paraId="659651C5" w14:textId="77777777" w:rsidR="0050583C" w:rsidRPr="00625FD8" w:rsidRDefault="0050583C">
      <w:pPr>
        <w:pStyle w:val="Heading2"/>
        <w:rPr>
          <w:rFonts w:ascii="Arial" w:hAnsi="Arial" w:cs="Arial"/>
          <w:b w:val="0"/>
          <w:bCs w:val="0"/>
          <w:color w:val="000000" w:themeColor="text1"/>
          <w:sz w:val="21"/>
          <w:szCs w:val="21"/>
        </w:rPr>
      </w:pPr>
    </w:p>
    <w:p w14:paraId="74ABE70E" w14:textId="77777777" w:rsidR="0050583C" w:rsidRPr="00625FD8" w:rsidRDefault="0050583C" w:rsidP="00B37FFE">
      <w:pPr>
        <w:spacing w:after="160"/>
        <w:jc w:val="both"/>
        <w:rPr>
          <w:rFonts w:ascii="Arial" w:hAnsi="Arial" w:cs="Arial"/>
          <w:b/>
          <w:bCs/>
          <w:color w:val="000000" w:themeColor="text1"/>
        </w:rPr>
      </w:pPr>
    </w:p>
    <w:p w14:paraId="41B84D77" w14:textId="77777777" w:rsidR="00B37FFE" w:rsidRPr="00625FD8" w:rsidRDefault="00B37FFE" w:rsidP="00B37FFE">
      <w:pPr>
        <w:spacing w:after="160"/>
        <w:jc w:val="both"/>
        <w:rPr>
          <w:rFonts w:ascii="Arial" w:hAnsi="Arial" w:cs="Arial"/>
          <w:b/>
          <w:bCs/>
          <w:color w:val="000000" w:themeColor="text1"/>
        </w:rPr>
      </w:pPr>
    </w:p>
    <w:p w14:paraId="19B32D85" w14:textId="77777777" w:rsidR="00B81DA3" w:rsidRPr="00625FD8" w:rsidRDefault="00B81DA3" w:rsidP="00B37FFE">
      <w:pPr>
        <w:spacing w:after="160"/>
        <w:jc w:val="both"/>
        <w:rPr>
          <w:rFonts w:ascii="Arial" w:hAnsi="Arial" w:cs="Arial"/>
          <w:b/>
          <w:bCs/>
          <w:color w:val="000000" w:themeColor="text1"/>
        </w:rPr>
      </w:pPr>
    </w:p>
    <w:p w14:paraId="09C7C854" w14:textId="77777777" w:rsidR="0050583C" w:rsidRPr="00625FD8" w:rsidRDefault="0050583C">
      <w:pPr>
        <w:pStyle w:val="Heading2"/>
        <w:rPr>
          <w:rFonts w:ascii="Arial" w:hAnsi="Arial" w:cs="Arial"/>
          <w:b w:val="0"/>
          <w:bCs w:val="0"/>
          <w:color w:val="000000" w:themeColor="text1"/>
          <w:sz w:val="21"/>
          <w:szCs w:val="21"/>
        </w:rPr>
      </w:pPr>
    </w:p>
    <w:p w14:paraId="1760B597" w14:textId="77777777" w:rsidR="0050583C" w:rsidRPr="00625FD8" w:rsidRDefault="0050583C">
      <w:pPr>
        <w:pStyle w:val="Heading2"/>
        <w:rPr>
          <w:rFonts w:ascii="Arial" w:hAnsi="Arial" w:cs="Arial"/>
          <w:b w:val="0"/>
          <w:bCs w:val="0"/>
          <w:color w:val="000000" w:themeColor="text1"/>
          <w:sz w:val="21"/>
          <w:szCs w:val="21"/>
        </w:rPr>
      </w:pPr>
    </w:p>
    <w:p w14:paraId="1699CC97"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lastRenderedPageBreak/>
        <w:t>8. Scope of Accreditation Undertaken by CAF</w:t>
      </w:r>
    </w:p>
    <w:p w14:paraId="254A6DB6"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CAF's accreditation services for Testing, Calibration, and Medical Testing CABs cover the following disciplines:</w:t>
      </w:r>
    </w:p>
    <w:p w14:paraId="335FA314"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8.1 Testing CABs</w:t>
      </w:r>
    </w:p>
    <w:p w14:paraId="77000670"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Biological</w:t>
      </w:r>
    </w:p>
    <w:p w14:paraId="5703DE2A"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Chemical</w:t>
      </w:r>
    </w:p>
    <w:p w14:paraId="4A6EC541"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Electrical</w:t>
      </w:r>
    </w:p>
    <w:p w14:paraId="169219D8"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Electronics</w:t>
      </w:r>
    </w:p>
    <w:p w14:paraId="7DF63507"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Fluid Flow</w:t>
      </w:r>
    </w:p>
    <w:p w14:paraId="695D4B45"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Forensic</w:t>
      </w:r>
    </w:p>
    <w:p w14:paraId="3B1D8E7A"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Mechanical</w:t>
      </w:r>
    </w:p>
    <w:p w14:paraId="77EFB42F"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Non-Destructive Testing (NDT)</w:t>
      </w:r>
    </w:p>
    <w:p w14:paraId="41E0756C"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Photometry</w:t>
      </w:r>
    </w:p>
    <w:p w14:paraId="5B057DEF"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Radiological</w:t>
      </w:r>
    </w:p>
    <w:p w14:paraId="7C5FAF82"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8.2 Calibration CABs</w:t>
      </w:r>
    </w:p>
    <w:p w14:paraId="7DDD152B"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Electro-Technical</w:t>
      </w:r>
    </w:p>
    <w:p w14:paraId="25821812"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Fluid Flow</w:t>
      </w:r>
    </w:p>
    <w:p w14:paraId="0AE2315A"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Mechanical</w:t>
      </w:r>
    </w:p>
    <w:p w14:paraId="228BEFC3"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Optical</w:t>
      </w:r>
    </w:p>
    <w:p w14:paraId="6D79C9CE"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Radiological</w:t>
      </w:r>
    </w:p>
    <w:p w14:paraId="743FC5FD"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Thermal</w:t>
      </w:r>
    </w:p>
    <w:p w14:paraId="4D9B7950"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Medical Devices</w:t>
      </w:r>
    </w:p>
    <w:p w14:paraId="6089DC62" w14:textId="7F9EBC58" w:rsidR="006113F0" w:rsidRPr="00625FD8" w:rsidRDefault="004A668B">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 xml:space="preserve">Chemical Metrology </w:t>
      </w:r>
    </w:p>
    <w:p w14:paraId="23D89224"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8.3 Medical Testing CABs</w:t>
      </w:r>
    </w:p>
    <w:p w14:paraId="466B3031"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Clinical Biochemistry</w:t>
      </w:r>
    </w:p>
    <w:p w14:paraId="19249BB9"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Clinical Pathology</w:t>
      </w:r>
    </w:p>
    <w:p w14:paraId="2C76CC78"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Cytopathology</w:t>
      </w:r>
    </w:p>
    <w:p w14:paraId="648EDD46"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Cytogenetics</w:t>
      </w:r>
    </w:p>
    <w:p w14:paraId="57CBC3C9"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Flow Cytometry</w:t>
      </w:r>
    </w:p>
    <w:p w14:paraId="3F22CB70" w14:textId="77777777" w:rsidR="006113F0" w:rsidRPr="00625FD8" w:rsidRDefault="00000000">
      <w:pPr>
        <w:pStyle w:val="ListParagraph"/>
        <w:numPr>
          <w:ilvl w:val="0"/>
          <w:numId w:val="2"/>
        </w:numPr>
        <w:spacing w:after="80"/>
        <w:rPr>
          <w:rFonts w:ascii="Arial" w:hAnsi="Arial" w:cs="Arial"/>
          <w:color w:val="000000" w:themeColor="text1"/>
          <w:sz w:val="20"/>
          <w:szCs w:val="20"/>
        </w:rPr>
      </w:pPr>
      <w:proofErr w:type="spellStart"/>
      <w:r w:rsidRPr="00625FD8">
        <w:rPr>
          <w:rFonts w:ascii="Arial" w:hAnsi="Arial" w:cs="Arial"/>
          <w:color w:val="000000" w:themeColor="text1"/>
          <w:sz w:val="20"/>
          <w:szCs w:val="20"/>
        </w:rPr>
        <w:t>Hematology</w:t>
      </w:r>
      <w:proofErr w:type="spellEnd"/>
    </w:p>
    <w:p w14:paraId="34E3643A"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Histopathology</w:t>
      </w:r>
    </w:p>
    <w:p w14:paraId="1288C510"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Microbiology and Infectious Disease Serology</w:t>
      </w:r>
    </w:p>
    <w:p w14:paraId="23FCAEF0"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Molecular Testing</w:t>
      </w:r>
    </w:p>
    <w:p w14:paraId="2FCFE28A" w14:textId="2CEA8D06" w:rsidR="006113F0" w:rsidRPr="00625FD8" w:rsidRDefault="00000000">
      <w:pPr>
        <w:spacing w:before="100" w:after="160"/>
        <w:rPr>
          <w:rFonts w:ascii="Arial" w:hAnsi="Arial" w:cs="Arial"/>
          <w:i/>
          <w:iCs/>
          <w:color w:val="000000" w:themeColor="text1"/>
          <w:sz w:val="20"/>
          <w:szCs w:val="20"/>
        </w:rPr>
      </w:pPr>
      <w:r w:rsidRPr="00625FD8">
        <w:rPr>
          <w:rFonts w:ascii="Arial" w:hAnsi="Arial" w:cs="Arial"/>
          <w:b/>
          <w:bCs/>
          <w:i/>
          <w:iCs/>
          <w:color w:val="000000" w:themeColor="text1"/>
          <w:sz w:val="20"/>
          <w:szCs w:val="20"/>
        </w:rPr>
        <w:t xml:space="preserve">Note: </w:t>
      </w:r>
      <w:r w:rsidRPr="00625FD8">
        <w:rPr>
          <w:rFonts w:ascii="Arial" w:hAnsi="Arial" w:cs="Arial"/>
          <w:i/>
          <w:iCs/>
          <w:color w:val="000000" w:themeColor="text1"/>
          <w:sz w:val="20"/>
          <w:szCs w:val="20"/>
        </w:rPr>
        <w:t xml:space="preserve">For queries regarding sub-groups, please contact CAF at +91 </w:t>
      </w:r>
      <w:r w:rsidR="003104A3">
        <w:rPr>
          <w:rFonts w:ascii="Arial" w:hAnsi="Arial" w:cs="Arial"/>
          <w:i/>
          <w:iCs/>
          <w:color w:val="000000" w:themeColor="text1"/>
          <w:sz w:val="20"/>
          <w:szCs w:val="20"/>
        </w:rPr>
        <w:t xml:space="preserve">9319397269 </w:t>
      </w:r>
      <w:r w:rsidRPr="00625FD8">
        <w:rPr>
          <w:rFonts w:ascii="Arial" w:hAnsi="Arial" w:cs="Arial"/>
          <w:i/>
          <w:iCs/>
          <w:color w:val="000000" w:themeColor="text1"/>
          <w:sz w:val="20"/>
          <w:szCs w:val="20"/>
        </w:rPr>
        <w:t xml:space="preserve">or by email at </w:t>
      </w:r>
      <w:hyperlink r:id="rId8" w:history="1">
        <w:r w:rsidR="00B81DA3" w:rsidRPr="00625FD8">
          <w:rPr>
            <w:rStyle w:val="Hyperlink"/>
            <w:rFonts w:ascii="Arial" w:hAnsi="Arial" w:cs="Arial"/>
            <w:i/>
            <w:iCs/>
            <w:sz w:val="20"/>
            <w:szCs w:val="20"/>
          </w:rPr>
          <w:t>cafindia2026@gmail.com</w:t>
        </w:r>
      </w:hyperlink>
      <w:r w:rsidRPr="00625FD8">
        <w:rPr>
          <w:rFonts w:ascii="Arial" w:hAnsi="Arial" w:cs="Arial"/>
          <w:i/>
          <w:iCs/>
          <w:color w:val="000000" w:themeColor="text1"/>
          <w:sz w:val="20"/>
          <w:szCs w:val="20"/>
        </w:rPr>
        <w:t>.</w:t>
      </w:r>
    </w:p>
    <w:p w14:paraId="291F30C6" w14:textId="77777777" w:rsidR="00B81DA3" w:rsidRPr="00625FD8" w:rsidRDefault="00B81DA3">
      <w:pPr>
        <w:spacing w:before="100" w:after="160"/>
        <w:rPr>
          <w:rFonts w:ascii="Arial" w:hAnsi="Arial" w:cs="Arial"/>
          <w:color w:val="000000" w:themeColor="text1"/>
        </w:rPr>
      </w:pPr>
    </w:p>
    <w:p w14:paraId="55328832"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lastRenderedPageBreak/>
        <w:t>9. Application for Accreditation</w:t>
      </w:r>
    </w:p>
    <w:p w14:paraId="0E9FCB9F" w14:textId="77777777" w:rsidR="006113F0" w:rsidRPr="00625FD8" w:rsidRDefault="00000000">
      <w:pPr>
        <w:spacing w:after="160"/>
        <w:jc w:val="both"/>
        <w:rPr>
          <w:rFonts w:ascii="Arial" w:hAnsi="Arial" w:cs="Arial"/>
          <w:color w:val="000000" w:themeColor="text1"/>
        </w:rPr>
      </w:pPr>
      <w:r w:rsidRPr="00625FD8">
        <w:rPr>
          <w:rFonts w:ascii="Arial" w:hAnsi="Arial" w:cs="Arial"/>
          <w:color w:val="000000" w:themeColor="text1"/>
          <w:sz w:val="20"/>
          <w:szCs w:val="20"/>
        </w:rPr>
        <w:t>A CAB seeking accreditation in the field of testing, calibration, or medical testing shall submit an application in the prescribed CAF format, either by email to cafindia2026@gmail.com or through the CAF website. The concerned CAF officer will subsequently provide the applicant with the required documents, forms, and formats</w:t>
      </w:r>
      <w:r w:rsidRPr="00625FD8">
        <w:rPr>
          <w:rFonts w:ascii="Arial" w:hAnsi="Arial" w:cs="Arial"/>
          <w:color w:val="000000" w:themeColor="text1"/>
        </w:rPr>
        <w:t>.</w:t>
      </w:r>
    </w:p>
    <w:p w14:paraId="235343FE"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10. Accreditation Process</w:t>
      </w:r>
    </w:p>
    <w:p w14:paraId="7C3BF726" w14:textId="36370653" w:rsidR="004A668B" w:rsidRPr="00625FD8" w:rsidRDefault="00000000" w:rsidP="009B4076">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Upon submission of the application for the required scope of accreditation in the prescribed format, the applicant CAB shall pay the applicable fee. The stages of the accreditation process are illustrated </w:t>
      </w:r>
      <w:r w:rsidR="00B379FD" w:rsidRPr="00625FD8">
        <w:rPr>
          <w:rFonts w:ascii="Arial" w:hAnsi="Arial" w:cs="Arial"/>
          <w:color w:val="000000" w:themeColor="text1"/>
          <w:sz w:val="20"/>
          <w:szCs w:val="20"/>
        </w:rPr>
        <w:t>below:</w:t>
      </w:r>
    </w:p>
    <w:p w14:paraId="3954530D" w14:textId="6CA7FBA7" w:rsidR="006113F0" w:rsidRPr="00625FD8" w:rsidRDefault="009B4076">
      <w:pPr>
        <w:pStyle w:val="Heading2"/>
        <w:rPr>
          <w:rFonts w:ascii="Arial" w:hAnsi="Arial" w:cs="Arial"/>
          <w:color w:val="000000" w:themeColor="text1"/>
        </w:rPr>
      </w:pPr>
      <w:r w:rsidRPr="00625FD8">
        <w:rPr>
          <w:rFonts w:ascii="Arial" w:hAnsi="Arial" w:cs="Arial"/>
          <w:color w:val="000000" w:themeColor="text1"/>
        </w:rPr>
        <w:t>10.1 Stage-wise Accreditation Process</w:t>
      </w:r>
    </w:p>
    <w:p w14:paraId="7302DCB5"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Application for accreditation by the CAB</w:t>
      </w:r>
    </w:p>
    <w:p w14:paraId="4FD9F46E"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Review of application and acknowledgement</w:t>
      </w:r>
    </w:p>
    <w:p w14:paraId="7782F05B"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Adequacy review of the Quality Manual and application (by the Team Leader)</w:t>
      </w:r>
    </w:p>
    <w:p w14:paraId="754BCF70" w14:textId="7198DAB2"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Preliminary assessment (optional), conducted by a Team Leader</w:t>
      </w:r>
    </w:p>
    <w:p w14:paraId="7861E99B"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Initial assessment (by the assessment team), as per the applied scope</w:t>
      </w:r>
    </w:p>
    <w:p w14:paraId="5F4BCB21"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Scrutiny of the assessment report</w:t>
      </w:r>
    </w:p>
    <w:p w14:paraId="79BC9983" w14:textId="2F103AFA"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 xml:space="preserve">Recommendation by the </w:t>
      </w:r>
      <w:r w:rsidR="00FB4CBD">
        <w:rPr>
          <w:rFonts w:ascii="Arial" w:hAnsi="Arial" w:cs="Arial"/>
          <w:color w:val="000000" w:themeColor="text1"/>
          <w:sz w:val="20"/>
          <w:szCs w:val="20"/>
        </w:rPr>
        <w:t>Reviewer</w:t>
      </w:r>
    </w:p>
    <w:p w14:paraId="535A1F57"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Approval by the CAF Competent Authority</w:t>
      </w:r>
    </w:p>
    <w:p w14:paraId="4371240C"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Issuance of certificate by CAF</w:t>
      </w:r>
    </w:p>
    <w:p w14:paraId="0C51199C" w14:textId="0056704F" w:rsidR="007C4EAD" w:rsidRPr="00625FD8" w:rsidRDefault="007C4EAD" w:rsidP="00350F39">
      <w:pPr>
        <w:spacing w:after="80"/>
        <w:rPr>
          <w:rFonts w:ascii="Arial" w:hAnsi="Arial" w:cs="Arial"/>
          <w:b/>
          <w:bCs/>
          <w:color w:val="000000" w:themeColor="text1"/>
          <w:sz w:val="20"/>
          <w:szCs w:val="20"/>
        </w:rPr>
      </w:pPr>
      <w:r w:rsidRPr="00625FD8">
        <w:rPr>
          <w:rFonts w:ascii="Arial" w:hAnsi="Arial" w:cs="Arial"/>
          <w:b/>
          <w:bCs/>
          <w:color w:val="000000" w:themeColor="text1"/>
          <w:sz w:val="20"/>
          <w:szCs w:val="20"/>
        </w:rPr>
        <w:t>Note: There will be Two-way communication between assessment team, CAF and the CAB at every stage of the assessment process.</w:t>
      </w:r>
    </w:p>
    <w:p w14:paraId="6680B939" w14:textId="35A282EF"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2</w:t>
      </w:r>
      <w:r w:rsidRPr="00625FD8">
        <w:rPr>
          <w:rFonts w:ascii="Arial" w:hAnsi="Arial" w:cs="Arial"/>
          <w:color w:val="000000" w:themeColor="text1"/>
        </w:rPr>
        <w:t xml:space="preserve"> Application for Accreditation by the CAB</w:t>
      </w:r>
    </w:p>
    <w:p w14:paraId="734EA9E1"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CAB shall submit an application in the prescribed format, covering the scope of accreditation sought in testing, calibration, or medical testing, complete in all respects and accompanied by the applicable fee.</w:t>
      </w:r>
    </w:p>
    <w:p w14:paraId="2BD80557" w14:textId="469162BC"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3</w:t>
      </w:r>
      <w:r w:rsidRPr="00625FD8">
        <w:rPr>
          <w:rFonts w:ascii="Arial" w:hAnsi="Arial" w:cs="Arial"/>
          <w:color w:val="000000" w:themeColor="text1"/>
        </w:rPr>
        <w:t xml:space="preserve"> Review of Application and Acknowledgement</w:t>
      </w:r>
    </w:p>
    <w:p w14:paraId="1951A3F7"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application is reviewed by a CAF official for completeness and to confirm that CAF has the resources necessary to provide the requested accreditation service. Where the application is complete and CAF has the required resources, the application is acknowledged with a unique ID number, which is communicated to the applicant CAB. Where deficiencies are identified, the CAB is informed and is required to take corrective action within one week.</w:t>
      </w:r>
    </w:p>
    <w:p w14:paraId="6C0BE789" w14:textId="6D2BFB90"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4</w:t>
      </w:r>
      <w:r w:rsidRPr="00625FD8">
        <w:rPr>
          <w:rFonts w:ascii="Arial" w:hAnsi="Arial" w:cs="Arial"/>
          <w:color w:val="000000" w:themeColor="text1"/>
        </w:rPr>
        <w:t xml:space="preserve"> Adequacy of Quality Manual and Application</w:t>
      </w:r>
    </w:p>
    <w:p w14:paraId="1FBE6470"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complete application, together with the CAB's Quality Manual, is forwarded for adequacy review to a Team Leader (alternatively, the adequacy review may be conducted by a CAF officer). The Team Leader shall submit the adequacy report to the concerned CAF officer within one week. The CAB shall address any non-conformities (NCs) identified and close them within two weeks; failure to do so within this timeline may result in CAF initiating adverse action in accordance with CAF-113. The adequacy report is communicated to the CAB by the concerned CAF officer.</w:t>
      </w:r>
    </w:p>
    <w:p w14:paraId="4018E6AA" w14:textId="77777777" w:rsidR="009B4076" w:rsidRPr="00625FD8" w:rsidRDefault="009B4076">
      <w:pPr>
        <w:pStyle w:val="Heading2"/>
        <w:rPr>
          <w:rFonts w:ascii="Arial" w:hAnsi="Arial" w:cs="Arial"/>
          <w:color w:val="000000" w:themeColor="text1"/>
        </w:rPr>
      </w:pPr>
    </w:p>
    <w:p w14:paraId="4E35CE8A" w14:textId="77777777" w:rsidR="00A47BD1" w:rsidRPr="00625FD8" w:rsidRDefault="00A47BD1">
      <w:pPr>
        <w:pStyle w:val="Heading2"/>
        <w:rPr>
          <w:rFonts w:ascii="Arial" w:hAnsi="Arial" w:cs="Arial"/>
          <w:color w:val="000000" w:themeColor="text1"/>
        </w:rPr>
      </w:pPr>
    </w:p>
    <w:p w14:paraId="661FE54B" w14:textId="0BBC2515" w:rsidR="006113F0" w:rsidRPr="00625FD8" w:rsidRDefault="00000000">
      <w:pPr>
        <w:pStyle w:val="Heading2"/>
        <w:rPr>
          <w:rFonts w:ascii="Arial" w:hAnsi="Arial" w:cs="Arial"/>
          <w:color w:val="000000" w:themeColor="text1"/>
        </w:rPr>
      </w:pPr>
      <w:r w:rsidRPr="00625FD8">
        <w:rPr>
          <w:rFonts w:ascii="Arial" w:hAnsi="Arial" w:cs="Arial"/>
          <w:color w:val="000000" w:themeColor="text1"/>
        </w:rPr>
        <w:lastRenderedPageBreak/>
        <w:t>10.</w:t>
      </w:r>
      <w:r w:rsidR="009B4076" w:rsidRPr="00625FD8">
        <w:rPr>
          <w:rFonts w:ascii="Arial" w:hAnsi="Arial" w:cs="Arial"/>
          <w:color w:val="000000" w:themeColor="text1"/>
        </w:rPr>
        <w:t>5</w:t>
      </w:r>
      <w:r w:rsidRPr="00625FD8">
        <w:rPr>
          <w:rFonts w:ascii="Arial" w:hAnsi="Arial" w:cs="Arial"/>
          <w:color w:val="000000" w:themeColor="text1"/>
        </w:rPr>
        <w:t xml:space="preserve"> Preliminary Visit (Optional)</w:t>
      </w:r>
    </w:p>
    <w:p w14:paraId="70AC4875"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CAB may opt for a preliminary visit, at its discretion. The purpose of the visit is to review the availability of infrastructure, resources, processes, and management system adequacy, and to help determine the composition of the assessment team required to assess the CAB's compliance with ISO/IEC 17025:2017 or ISO 15189:2022. The visit report is shared with the CAB, which shall address and close any non-conformities identified within 30 days.</w:t>
      </w:r>
    </w:p>
    <w:p w14:paraId="1C64A505" w14:textId="0451D121"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6</w:t>
      </w:r>
      <w:r w:rsidRPr="00625FD8">
        <w:rPr>
          <w:rFonts w:ascii="Arial" w:hAnsi="Arial" w:cs="Arial"/>
          <w:color w:val="000000" w:themeColor="text1"/>
        </w:rPr>
        <w:t xml:space="preserve"> Initial Assessment</w:t>
      </w:r>
    </w:p>
    <w:p w14:paraId="5C1B75AD" w14:textId="48234ABB"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Once non-conformities raised during the preliminary visit have been closed by the CAB and the corresponding corrective actions accepted by the Team Leader — or where the CAB has opted to proceed directly to the initial assessment — the concerned CAF officer schedules the initial assessment. Based on the applied scope of accreditation, the assessment team comprises a Team Leader, technical assessor(s), and an observer (where deputed by CAF). The composition and schedule of the assessment team are shared with, and require the acceptance of, both the CAB and the assessor(s). The assessment team submits the initial assessment report in the prescribed forms and formats. The CAB </w:t>
      </w:r>
      <w:r w:rsidR="005300B9" w:rsidRPr="00625FD8">
        <w:rPr>
          <w:rFonts w:ascii="Arial" w:hAnsi="Arial" w:cs="Arial"/>
          <w:color w:val="000000" w:themeColor="text1"/>
          <w:sz w:val="20"/>
          <w:szCs w:val="20"/>
        </w:rPr>
        <w:t>should</w:t>
      </w:r>
      <w:r w:rsidRPr="00625FD8">
        <w:rPr>
          <w:rFonts w:ascii="Arial" w:hAnsi="Arial" w:cs="Arial"/>
          <w:color w:val="000000" w:themeColor="text1"/>
          <w:sz w:val="20"/>
          <w:szCs w:val="20"/>
        </w:rPr>
        <w:t xml:space="preserve"> take corrective action on any non-conformities within 30 days; the corrective actions are reviewed by the respective assessor for compliance, with CAF kept informed throughout.</w:t>
      </w:r>
    </w:p>
    <w:p w14:paraId="247E44EB" w14:textId="49EE8CA2"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7</w:t>
      </w:r>
      <w:r w:rsidRPr="00625FD8">
        <w:rPr>
          <w:rFonts w:ascii="Arial" w:hAnsi="Arial" w:cs="Arial"/>
          <w:color w:val="000000" w:themeColor="text1"/>
        </w:rPr>
        <w:t xml:space="preserve"> Scrutiny of Report by the CAF Officer</w:t>
      </w:r>
    </w:p>
    <w:p w14:paraId="1B26A166"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initial assessment report, together with the Team Leader's recommendation, is submitted to CAF. The concerned CAF officer scrutinizes the report — including the assessment team's expense claims — for completeness and conformity with the prescribed forms and formats.</w:t>
      </w:r>
    </w:p>
    <w:p w14:paraId="340A781C" w14:textId="7A0839F5"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8</w:t>
      </w:r>
      <w:r w:rsidRPr="00625FD8">
        <w:rPr>
          <w:rFonts w:ascii="Arial" w:hAnsi="Arial" w:cs="Arial"/>
          <w:color w:val="000000" w:themeColor="text1"/>
        </w:rPr>
        <w:t xml:space="preserve"> Recommendation </w:t>
      </w:r>
      <w:r w:rsidR="00997962">
        <w:rPr>
          <w:rFonts w:ascii="Arial" w:hAnsi="Arial" w:cs="Arial"/>
          <w:color w:val="000000" w:themeColor="text1"/>
        </w:rPr>
        <w:t>by the Reviewer</w:t>
      </w:r>
    </w:p>
    <w:p w14:paraId="1AAD8637" w14:textId="77777777" w:rsidR="00130463" w:rsidRDefault="00130463" w:rsidP="00130463">
      <w:pPr>
        <w:pStyle w:val="Heading2"/>
        <w:jc w:val="both"/>
        <w:rPr>
          <w:rFonts w:ascii="Arial" w:hAnsi="Arial" w:cs="Arial"/>
          <w:b w:val="0"/>
          <w:bCs w:val="0"/>
          <w:color w:val="000000" w:themeColor="text1"/>
          <w:sz w:val="20"/>
          <w:szCs w:val="20"/>
        </w:rPr>
      </w:pPr>
      <w:r w:rsidRPr="00130463">
        <w:rPr>
          <w:rFonts w:ascii="Arial" w:hAnsi="Arial" w:cs="Arial"/>
          <w:b w:val="0"/>
          <w:bCs w:val="0"/>
          <w:color w:val="000000" w:themeColor="text1"/>
          <w:sz w:val="20"/>
          <w:szCs w:val="20"/>
        </w:rPr>
        <w:t>Once all corrective actions have been reviewed and accepted by the assessment team, the CAF Officer prepares a summary of the assessment report and submits it to an independent reviewer for recommendations. The reviewer shall be selected from the approved assessor pool and shall have no conflict of interest, maintaining impartiality throughout the review process. The reviewer shall sign a Non-Disclosure Agreement (NDA) and declare any actual, potential, or perceived conflict of interest. The reviewer shall be selected such that the same reviewer does not conduct consecutive assessments of the same CAB.</w:t>
      </w:r>
    </w:p>
    <w:p w14:paraId="130584BC" w14:textId="4BDA8F05"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9</w:t>
      </w:r>
      <w:r w:rsidRPr="00625FD8">
        <w:rPr>
          <w:rFonts w:ascii="Arial" w:hAnsi="Arial" w:cs="Arial"/>
          <w:color w:val="000000" w:themeColor="text1"/>
        </w:rPr>
        <w:t xml:space="preserve"> Approval by Competent Authority</w:t>
      </w:r>
    </w:p>
    <w:p w14:paraId="55C1E767" w14:textId="3BA61588" w:rsidR="006113F0" w:rsidRPr="00625FD8" w:rsidRDefault="00000000">
      <w:pPr>
        <w:spacing w:after="160"/>
        <w:jc w:val="both"/>
        <w:rPr>
          <w:rFonts w:ascii="Arial" w:hAnsi="Arial" w:cs="Arial"/>
          <w:color w:val="000000" w:themeColor="text1"/>
        </w:rPr>
      </w:pPr>
      <w:r w:rsidRPr="00625FD8">
        <w:rPr>
          <w:rFonts w:ascii="Arial" w:hAnsi="Arial" w:cs="Arial"/>
          <w:color w:val="000000" w:themeColor="text1"/>
          <w:sz w:val="20"/>
          <w:szCs w:val="20"/>
        </w:rPr>
        <w:t xml:space="preserve">The findings and recommendation of the </w:t>
      </w:r>
      <w:r w:rsidR="00247DFE">
        <w:rPr>
          <w:rFonts w:ascii="Arial" w:hAnsi="Arial" w:cs="Arial"/>
          <w:color w:val="000000" w:themeColor="text1"/>
          <w:sz w:val="20"/>
          <w:szCs w:val="20"/>
        </w:rPr>
        <w:t xml:space="preserve">Reviewer </w:t>
      </w:r>
      <w:r w:rsidRPr="00625FD8">
        <w:rPr>
          <w:rFonts w:ascii="Arial" w:hAnsi="Arial" w:cs="Arial"/>
          <w:color w:val="000000" w:themeColor="text1"/>
          <w:sz w:val="20"/>
          <w:szCs w:val="20"/>
        </w:rPr>
        <w:t>are approved by the Competent Authority of CAF and communicated to the CAB. The accreditation decision is communicated to the CAB only after such approval, and after the CAB has satisfactorily responded to any clarifications requested by CAF</w:t>
      </w:r>
      <w:r w:rsidRPr="00625FD8">
        <w:rPr>
          <w:rFonts w:ascii="Arial" w:hAnsi="Arial" w:cs="Arial"/>
          <w:color w:val="000000" w:themeColor="text1"/>
        </w:rPr>
        <w:t>.</w:t>
      </w:r>
    </w:p>
    <w:p w14:paraId="0AD742B9" w14:textId="5623E89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10.</w:t>
      </w:r>
      <w:r w:rsidR="009B4076" w:rsidRPr="00625FD8">
        <w:rPr>
          <w:rFonts w:ascii="Arial" w:hAnsi="Arial" w:cs="Arial"/>
          <w:color w:val="000000" w:themeColor="text1"/>
        </w:rPr>
        <w:t>10</w:t>
      </w:r>
      <w:r w:rsidRPr="00625FD8">
        <w:rPr>
          <w:rFonts w:ascii="Arial" w:hAnsi="Arial" w:cs="Arial"/>
          <w:color w:val="000000" w:themeColor="text1"/>
        </w:rPr>
        <w:t xml:space="preserve"> Issuance of Accreditation Certificate</w:t>
      </w:r>
    </w:p>
    <w:p w14:paraId="7F2760AF" w14:textId="75AF91CC"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certificate is issued to the CAB on the basis of the </w:t>
      </w:r>
      <w:r w:rsidR="00247DFE">
        <w:rPr>
          <w:rFonts w:ascii="Arial" w:hAnsi="Arial" w:cs="Arial"/>
          <w:color w:val="000000" w:themeColor="text1"/>
          <w:sz w:val="20"/>
          <w:szCs w:val="20"/>
        </w:rPr>
        <w:t>Reviewer</w:t>
      </w:r>
      <w:r w:rsidRPr="00625FD8">
        <w:rPr>
          <w:rFonts w:ascii="Arial" w:hAnsi="Arial" w:cs="Arial"/>
          <w:color w:val="000000" w:themeColor="text1"/>
          <w:sz w:val="20"/>
          <w:szCs w:val="20"/>
        </w:rPr>
        <w:t xml:space="preserve"> recommendation and CAF's approval. The certificate of accreditation includes:</w:t>
      </w:r>
    </w:p>
    <w:p w14:paraId="24B52398"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Name and address of the CAB;</w:t>
      </w:r>
    </w:p>
    <w:p w14:paraId="5423482C"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Standard of accreditation — ISO/IEC 17025:2017 for Testing and Calibration, or ISO 15189:2022 for Medical Testing;</w:t>
      </w:r>
    </w:p>
    <w:p w14:paraId="6894A489"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Certificate number for testing, calibration, or medical testing, together with the issue and expiry dates of the certificate.</w:t>
      </w:r>
    </w:p>
    <w:p w14:paraId="297912D5" w14:textId="0A7E19A9"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scope of accreditation for a calibration laboratory specifies: the discipline/group; the measurand or reference material, type of instrument, or </w:t>
      </w:r>
      <w:r w:rsidR="00ED54D0" w:rsidRPr="00625FD8">
        <w:rPr>
          <w:rFonts w:ascii="Arial" w:hAnsi="Arial" w:cs="Arial"/>
          <w:color w:val="000000" w:themeColor="text1"/>
          <w:sz w:val="20"/>
          <w:szCs w:val="20"/>
        </w:rPr>
        <w:t>DUC/UUC</w:t>
      </w:r>
      <w:r w:rsidRPr="00625FD8">
        <w:rPr>
          <w:rFonts w:ascii="Arial" w:hAnsi="Arial" w:cs="Arial"/>
          <w:color w:val="000000" w:themeColor="text1"/>
          <w:sz w:val="20"/>
          <w:szCs w:val="20"/>
        </w:rPr>
        <w:t xml:space="preserve"> calibrated or measured; the quantity measured; the calibration, testing, </w:t>
      </w:r>
      <w:r w:rsidRPr="00625FD8">
        <w:rPr>
          <w:rFonts w:ascii="Arial" w:hAnsi="Arial" w:cs="Arial"/>
          <w:color w:val="000000" w:themeColor="text1"/>
          <w:sz w:val="20"/>
          <w:szCs w:val="20"/>
        </w:rPr>
        <w:lastRenderedPageBreak/>
        <w:t>or measurement method or procedure; the measurement range and any additional applicable parameters (including range and frequency); and the Calibration and Measurement Capability (CMC) (±).</w:t>
      </w:r>
    </w:p>
    <w:p w14:paraId="24D440E9"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scope of accreditation for a testing laboratory specifies: the discipline/group; the materials or products tested; the component, parameter, or characteristic tested, or the specific test(s) performed; and the test method specification against which testing is performed and/or the techniques/equipment used.</w:t>
      </w:r>
    </w:p>
    <w:p w14:paraId="7DCAE1B7"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scope of accreditation for a medical testing laboratory specifies: the discipline; the component, parameter, or characteristic tested, or the specific test(s) performed; and the test method specification against which testing is performed and/or the techniques/equipment used.</w:t>
      </w:r>
    </w:p>
    <w:p w14:paraId="6B4216B9"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certificate and scope of accreditation are signed by the Competent Authority of CAF.</w:t>
      </w:r>
    </w:p>
    <w:p w14:paraId="616EB11D" w14:textId="77777777" w:rsidR="006113F0" w:rsidRPr="00625FD8" w:rsidRDefault="00000000">
      <w:pPr>
        <w:pStyle w:val="Heading1"/>
        <w:rPr>
          <w:rFonts w:ascii="Arial" w:hAnsi="Arial" w:cs="Arial"/>
          <w:color w:val="000000" w:themeColor="text1"/>
        </w:rPr>
      </w:pPr>
      <w:r w:rsidRPr="00625FD8">
        <w:rPr>
          <w:rFonts w:ascii="Arial" w:hAnsi="Arial" w:cs="Arial"/>
          <w:color w:val="000000" w:themeColor="text1"/>
        </w:rPr>
        <w:t>11. Maintenance of Accreditation</w:t>
      </w:r>
    </w:p>
    <w:p w14:paraId="6E8D93C1" w14:textId="1B643426"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An accredited CAB shall maintain conformity with the requirements of the relevant standard — ISO/IEC 17025:2017 or ISO 15189:2022 — as well as CAF's specific requirements, throughout the accreditation cycle. The CAB shall also comply with the Terms and Conditions for Obtaining and Maintaining Accreditation (CAF-</w:t>
      </w:r>
      <w:r w:rsidR="00ED54D0" w:rsidRPr="00625FD8">
        <w:rPr>
          <w:rFonts w:ascii="Arial" w:hAnsi="Arial" w:cs="Arial"/>
          <w:color w:val="000000" w:themeColor="text1"/>
          <w:sz w:val="20"/>
          <w:szCs w:val="20"/>
        </w:rPr>
        <w:t>1</w:t>
      </w:r>
      <w:r w:rsidRPr="00625FD8">
        <w:rPr>
          <w:rFonts w:ascii="Arial" w:hAnsi="Arial" w:cs="Arial"/>
          <w:color w:val="000000" w:themeColor="text1"/>
          <w:sz w:val="20"/>
          <w:szCs w:val="20"/>
        </w:rPr>
        <w:t>06) throughout the accreditation cycle.</w:t>
      </w:r>
    </w:p>
    <w:p w14:paraId="486A345F"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11.1 Desktop Surveillance / Onsite Surveillance</w:t>
      </w:r>
    </w:p>
    <w:p w14:paraId="2D67F1A9"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accreditation cycle is one year. Desktop surveillance and/or onsite surveillance may be conducted based on a complaint or information received from a client, regulator, or other interested party.</w:t>
      </w:r>
    </w:p>
    <w:p w14:paraId="07AEAF5F"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11.2 Extraordinary Assessment</w:t>
      </w:r>
    </w:p>
    <w:p w14:paraId="538A9438"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An extraordinary assessment may be conducted in the event of a valid complaint, or where changes or other matters may affect the CAB's ability to fulfil the requirements of accreditation.</w:t>
      </w:r>
    </w:p>
    <w:p w14:paraId="066517D7"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11.3 Reassessment for Renewal of Accreditation</w:t>
      </w:r>
    </w:p>
    <w:p w14:paraId="6F50515E" w14:textId="5E3ADBD2"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accreditation cycle is one year. For renewal of accreditation, the CAB should apply at least three months prior to the expiry of the certificate. An application submitted after expiry of accreditation shall be treated as a renewal application, subject to the applicable renewal-category fees specified in Clause 8 of CAF-106, provided it is submitted within </w:t>
      </w:r>
      <w:r w:rsidR="00ED54D0" w:rsidRPr="00625FD8">
        <w:rPr>
          <w:rFonts w:ascii="Arial" w:hAnsi="Arial" w:cs="Arial"/>
          <w:color w:val="000000" w:themeColor="text1"/>
          <w:sz w:val="20"/>
          <w:szCs w:val="20"/>
        </w:rPr>
        <w:t>three</w:t>
      </w:r>
      <w:r w:rsidRPr="00625FD8">
        <w:rPr>
          <w:rFonts w:ascii="Arial" w:hAnsi="Arial" w:cs="Arial"/>
          <w:color w:val="000000" w:themeColor="text1"/>
          <w:sz w:val="20"/>
          <w:szCs w:val="20"/>
        </w:rPr>
        <w:t xml:space="preserve"> months of expiry.</w:t>
      </w:r>
    </w:p>
    <w:p w14:paraId="774E812D"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accreditation process followed for renewal is the same as the stage-wise accreditation process described above. Upon receipt of the application, the CAB's existing ID number is retained, and the assessment is scheduled based on the scope of accreditation. The assessment team may differ from the team that conducted the previous assessment; however, in exceptional cases, an assessor may be repeated where no other assessor is available in the relevant field, or where the assessor previously assessed a different parameter during the earlier onsite assessment. The remaining steps are similar to those followed for a new applicant laboratory, except that the adequacy review and preliminary assessment are not conducted for renewal applications.</w:t>
      </w:r>
    </w:p>
    <w:p w14:paraId="19BE8945"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11.4 Modifications to the Accreditation Criteria</w:t>
      </w:r>
    </w:p>
    <w:p w14:paraId="3DA4E187"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Where the accreditation criteria are modified by ISO, ILAC, APAC, or CAF, the CAB shall be informed accordingly and given a transition period of at least six months to align its operations with the modified criteria; CAF shall verify such alignment through assessment.</w:t>
      </w:r>
    </w:p>
    <w:p w14:paraId="507840E0" w14:textId="77777777" w:rsidR="00085632" w:rsidRPr="00625FD8" w:rsidRDefault="00085632">
      <w:pPr>
        <w:spacing w:after="160"/>
        <w:jc w:val="both"/>
        <w:rPr>
          <w:rFonts w:ascii="Arial" w:hAnsi="Arial" w:cs="Arial"/>
          <w:color w:val="000000" w:themeColor="text1"/>
          <w:sz w:val="20"/>
          <w:szCs w:val="20"/>
        </w:rPr>
      </w:pPr>
    </w:p>
    <w:p w14:paraId="15E85E5C" w14:textId="77777777" w:rsidR="00085632" w:rsidRPr="00625FD8" w:rsidRDefault="00085632">
      <w:pPr>
        <w:spacing w:after="160"/>
        <w:jc w:val="both"/>
        <w:rPr>
          <w:rFonts w:ascii="Arial" w:hAnsi="Arial" w:cs="Arial"/>
          <w:color w:val="000000" w:themeColor="text1"/>
          <w:sz w:val="20"/>
          <w:szCs w:val="20"/>
        </w:rPr>
      </w:pPr>
    </w:p>
    <w:p w14:paraId="10AE3A40" w14:textId="77777777" w:rsidR="00E63777" w:rsidRPr="00625FD8" w:rsidRDefault="00E63777">
      <w:pPr>
        <w:spacing w:after="160"/>
        <w:jc w:val="both"/>
        <w:rPr>
          <w:rFonts w:ascii="Arial" w:hAnsi="Arial" w:cs="Arial"/>
          <w:color w:val="000000" w:themeColor="text1"/>
          <w:sz w:val="20"/>
          <w:szCs w:val="20"/>
        </w:rPr>
      </w:pPr>
    </w:p>
    <w:p w14:paraId="796CBA20" w14:textId="485DD176" w:rsidR="006113F0" w:rsidRPr="00625FD8" w:rsidRDefault="00254BEF">
      <w:pPr>
        <w:pStyle w:val="Heading1"/>
        <w:rPr>
          <w:rFonts w:ascii="Arial" w:hAnsi="Arial" w:cs="Arial"/>
          <w:color w:val="000000" w:themeColor="text1"/>
        </w:rPr>
      </w:pPr>
      <w:r w:rsidRPr="00625FD8">
        <w:rPr>
          <w:rFonts w:ascii="Arial" w:hAnsi="Arial" w:cs="Arial"/>
          <w:color w:val="000000" w:themeColor="text1"/>
          <w:sz w:val="24"/>
          <w:szCs w:val="24"/>
        </w:rPr>
        <w:t>12.</w:t>
      </w:r>
      <w:r w:rsidRPr="00625FD8">
        <w:rPr>
          <w:rFonts w:ascii="Arial" w:hAnsi="Arial" w:cs="Arial"/>
          <w:color w:val="000000" w:themeColor="text1"/>
        </w:rPr>
        <w:t xml:space="preserve"> Other Activities During the Accreditation Cycle of the CAB</w:t>
      </w:r>
    </w:p>
    <w:p w14:paraId="5B2D65C5" w14:textId="4C619681" w:rsidR="006113F0" w:rsidRPr="00625FD8" w:rsidRDefault="00254BEF">
      <w:pPr>
        <w:pStyle w:val="Heading2"/>
        <w:rPr>
          <w:rFonts w:ascii="Arial" w:hAnsi="Arial" w:cs="Arial"/>
          <w:color w:val="000000" w:themeColor="text1"/>
        </w:rPr>
      </w:pPr>
      <w:r w:rsidRPr="00625FD8">
        <w:rPr>
          <w:rFonts w:ascii="Arial" w:hAnsi="Arial" w:cs="Arial"/>
          <w:color w:val="000000" w:themeColor="text1"/>
        </w:rPr>
        <w:t>12.1 Name Change / Change in Legal Identity of the CAB Under the Same Ownership</w:t>
      </w:r>
    </w:p>
    <w:p w14:paraId="77A6120D"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Where a CAB undergoes a name change under the same ownership, it shall apply for the name change and submit the relevant legal entity documents reflecting both the former and new names, together with the prescribed fee. A new accreditation certificate, retaining the earlier scope of accreditation, is issued to the CAB bearing the revised date; the expiry date remains unchanged from the original certificate.</w:t>
      </w:r>
    </w:p>
    <w:p w14:paraId="390F749C" w14:textId="17818412" w:rsidR="006113F0" w:rsidRPr="00625FD8" w:rsidRDefault="00254BEF">
      <w:pPr>
        <w:pStyle w:val="Heading2"/>
        <w:rPr>
          <w:rFonts w:ascii="Arial" w:hAnsi="Arial" w:cs="Arial"/>
          <w:color w:val="000000" w:themeColor="text1"/>
        </w:rPr>
      </w:pPr>
      <w:r w:rsidRPr="00625FD8">
        <w:rPr>
          <w:rFonts w:ascii="Arial" w:hAnsi="Arial" w:cs="Arial"/>
          <w:color w:val="000000" w:themeColor="text1"/>
        </w:rPr>
        <w:t>12.2 Acquisition / Merger / Change in Ownership / Sale or Purchase</w:t>
      </w:r>
    </w:p>
    <w:p w14:paraId="20F95020"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CAB shall inform CAF and apply for fresh accreditation in the event of an acquisition, merger, change in ownership, or sale/purchase. Where the key personnel of the laboratory remain unchanged, the simple name-change process applies, and the CAB shall declare that there has been no change in key personnel. Where a change in key personnel accompanies a change in ownership, the CAB shall apply for fresh accreditation, which CAF shall process in accordance with the procedure set out in Clause 9 of this document.</w:t>
      </w:r>
    </w:p>
    <w:p w14:paraId="1783B218" w14:textId="2CB46B23" w:rsidR="006113F0" w:rsidRPr="00625FD8" w:rsidRDefault="0002240D">
      <w:pPr>
        <w:pStyle w:val="Heading2"/>
        <w:rPr>
          <w:rFonts w:ascii="Arial" w:hAnsi="Arial" w:cs="Arial"/>
          <w:color w:val="000000" w:themeColor="text1"/>
        </w:rPr>
      </w:pPr>
      <w:r w:rsidRPr="00625FD8">
        <w:rPr>
          <w:rFonts w:ascii="Arial" w:hAnsi="Arial" w:cs="Arial"/>
          <w:color w:val="000000" w:themeColor="text1"/>
        </w:rPr>
        <w:t>12.3 Change in Premises</w:t>
      </w:r>
    </w:p>
    <w:p w14:paraId="32540DB9" w14:textId="7731C29C"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Where a CAB changes its premises for any reason, it shall inform CAF within 15 days and shall not use the CAF </w:t>
      </w:r>
      <w:r w:rsidR="0038738F" w:rsidRPr="00625FD8">
        <w:rPr>
          <w:rFonts w:ascii="Arial" w:hAnsi="Arial" w:cs="Arial"/>
          <w:color w:val="000000" w:themeColor="text1"/>
          <w:sz w:val="20"/>
          <w:szCs w:val="20"/>
        </w:rPr>
        <w:t>symbol as per CAF-107</w:t>
      </w:r>
      <w:r w:rsidR="0002240D" w:rsidRPr="00625FD8">
        <w:rPr>
          <w:rFonts w:ascii="Arial" w:hAnsi="Arial" w:cs="Arial"/>
          <w:color w:val="000000" w:themeColor="text1"/>
          <w:sz w:val="20"/>
          <w:szCs w:val="20"/>
        </w:rPr>
        <w:t>,</w:t>
      </w:r>
      <w:r w:rsidRPr="00625FD8">
        <w:rPr>
          <w:rFonts w:ascii="Arial" w:hAnsi="Arial" w:cs="Arial"/>
          <w:color w:val="000000" w:themeColor="text1"/>
          <w:sz w:val="20"/>
          <w:szCs w:val="20"/>
        </w:rPr>
        <w:t xml:space="preserve"> during the transition period, until a fresh certificate reflecting the new premises has been issued. A supplementary visit is scheduled by CAF in consultation with the CAB, with the assessor/assessment team deputed accordingly. A fresh certificate is issued, with the issue date reflecting the date of approval by the Competent Authority of CAF (following the </w:t>
      </w:r>
      <w:r w:rsidR="00247DFE">
        <w:rPr>
          <w:rFonts w:ascii="Arial" w:hAnsi="Arial" w:cs="Arial"/>
          <w:color w:val="000000" w:themeColor="text1"/>
          <w:sz w:val="20"/>
          <w:szCs w:val="20"/>
        </w:rPr>
        <w:t xml:space="preserve">Reviewer </w:t>
      </w:r>
      <w:r w:rsidRPr="00625FD8">
        <w:rPr>
          <w:rFonts w:ascii="Arial" w:hAnsi="Arial" w:cs="Arial"/>
          <w:color w:val="000000" w:themeColor="text1"/>
          <w:sz w:val="20"/>
          <w:szCs w:val="20"/>
        </w:rPr>
        <w:t>recommendation); the expiry date remains unchanged.</w:t>
      </w:r>
    </w:p>
    <w:p w14:paraId="5D9F453A" w14:textId="37C27AAF" w:rsidR="006113F0" w:rsidRPr="00625FD8" w:rsidRDefault="0002240D">
      <w:pPr>
        <w:pStyle w:val="Heading2"/>
        <w:rPr>
          <w:rFonts w:ascii="Arial" w:hAnsi="Arial" w:cs="Arial"/>
          <w:color w:val="000000" w:themeColor="text1"/>
        </w:rPr>
      </w:pPr>
      <w:r w:rsidRPr="00625FD8">
        <w:rPr>
          <w:rFonts w:ascii="Arial" w:hAnsi="Arial" w:cs="Arial"/>
          <w:color w:val="000000" w:themeColor="text1"/>
        </w:rPr>
        <w:t>12.4 Change in Authorized Signatory</w:t>
      </w:r>
    </w:p>
    <w:p w14:paraId="422FA5CD" w14:textId="01FCDC8C"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CAB may apply for one or more additional authorized signatories, which shall be reviewed by the assessor/assessment team — based on the number of authorized signatories — either online or through an onsite visit. Where the CAB has no authorized signatory available for any reason, it shall inform CAF within </w:t>
      </w:r>
      <w:r w:rsidR="00BB41E5" w:rsidRPr="00625FD8">
        <w:rPr>
          <w:rFonts w:ascii="Arial" w:hAnsi="Arial" w:cs="Arial"/>
          <w:color w:val="000000" w:themeColor="text1"/>
          <w:sz w:val="20"/>
          <w:szCs w:val="20"/>
        </w:rPr>
        <w:t>15</w:t>
      </w:r>
      <w:r w:rsidR="004A3994" w:rsidRPr="00625FD8">
        <w:rPr>
          <w:rFonts w:ascii="Arial" w:hAnsi="Arial" w:cs="Arial"/>
          <w:color w:val="000000" w:themeColor="text1"/>
          <w:sz w:val="20"/>
          <w:szCs w:val="20"/>
        </w:rPr>
        <w:tab/>
        <w:t>`</w:t>
      </w:r>
      <w:r w:rsidRPr="00625FD8">
        <w:rPr>
          <w:rFonts w:ascii="Arial" w:hAnsi="Arial" w:cs="Arial"/>
          <w:color w:val="000000" w:themeColor="text1"/>
          <w:sz w:val="20"/>
          <w:szCs w:val="20"/>
        </w:rPr>
        <w:t xml:space="preserve"> days and shall not claim CAF accreditation or use the CAF symbol on test/calibration reports until a new authorized signatory has been approved by CAF.</w:t>
      </w:r>
    </w:p>
    <w:p w14:paraId="38F87A3F" w14:textId="39BAAFA0" w:rsidR="006113F0" w:rsidRPr="00625FD8" w:rsidRDefault="007F77F9">
      <w:pPr>
        <w:pStyle w:val="Heading2"/>
        <w:rPr>
          <w:rFonts w:ascii="Arial" w:hAnsi="Arial" w:cs="Arial"/>
          <w:color w:val="000000" w:themeColor="text1"/>
        </w:rPr>
      </w:pPr>
      <w:r w:rsidRPr="00625FD8">
        <w:rPr>
          <w:rFonts w:ascii="Arial" w:hAnsi="Arial" w:cs="Arial"/>
          <w:color w:val="000000" w:themeColor="text1"/>
        </w:rPr>
        <w:t>12.5 Change in Test/Calibration Method</w:t>
      </w:r>
    </w:p>
    <w:p w14:paraId="2F769562"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Where a change in test/calibration method arises from a revision to the relevant national or international standard, the CAB shall inform CAF and request the corresponding change. Where the change does not involve a significant modification to the technique, a revised certificate is issued on the recommendation of the technical assessor and approval of the Competent Authority of CAF, with a note on the certificate indicating the reason for the change. Where the change involves a significant modification to the technique, a supplementary visit is scheduled by CAF at the CAB's request, subject to the prescribed fee.</w:t>
      </w:r>
    </w:p>
    <w:p w14:paraId="734DA9EA" w14:textId="146E58E9" w:rsidR="006113F0" w:rsidRPr="00625FD8" w:rsidRDefault="007F77F9">
      <w:pPr>
        <w:pStyle w:val="Heading2"/>
        <w:rPr>
          <w:rFonts w:ascii="Arial" w:hAnsi="Arial" w:cs="Arial"/>
          <w:color w:val="000000" w:themeColor="text1"/>
        </w:rPr>
      </w:pPr>
      <w:r w:rsidRPr="00625FD8">
        <w:rPr>
          <w:rFonts w:ascii="Arial" w:hAnsi="Arial" w:cs="Arial"/>
          <w:color w:val="000000" w:themeColor="text1"/>
        </w:rPr>
        <w:t>12.6 Change in Scope of Accreditation</w:t>
      </w:r>
    </w:p>
    <w:p w14:paraId="057C63A2" w14:textId="6D7EDAE2" w:rsidR="006113F0" w:rsidRPr="00625FD8" w:rsidRDefault="007F77F9">
      <w:pPr>
        <w:pStyle w:val="Heading3"/>
        <w:rPr>
          <w:rFonts w:ascii="Arial" w:hAnsi="Arial" w:cs="Arial"/>
          <w:color w:val="000000" w:themeColor="text1"/>
        </w:rPr>
      </w:pPr>
      <w:r w:rsidRPr="00625FD8">
        <w:rPr>
          <w:rFonts w:ascii="Arial" w:hAnsi="Arial" w:cs="Arial"/>
          <w:color w:val="000000" w:themeColor="text1"/>
        </w:rPr>
        <w:t>12.6.1 Scope Extension</w:t>
      </w:r>
    </w:p>
    <w:p w14:paraId="1006E771"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The CAB may apply for a scope extension during the accreditation cycle. The CAB shall submit an application in the prescribed format for testing, calibration, or medical testing, together with the prescribed fee. An assessment is scheduled for the scope extension based on the relevant parameters and discipline, and CAF issues the revised scope on the basis of the assessment report.</w:t>
      </w:r>
    </w:p>
    <w:p w14:paraId="3FE1D04E" w14:textId="77777777" w:rsidR="00085632" w:rsidRDefault="00085632">
      <w:pPr>
        <w:pStyle w:val="Heading3"/>
        <w:rPr>
          <w:rFonts w:ascii="Arial" w:hAnsi="Arial" w:cs="Arial"/>
          <w:color w:val="000000" w:themeColor="text1"/>
        </w:rPr>
      </w:pPr>
    </w:p>
    <w:p w14:paraId="46F42B09" w14:textId="77777777" w:rsidR="00625FD8" w:rsidRPr="00625FD8" w:rsidRDefault="00625FD8">
      <w:pPr>
        <w:pStyle w:val="Heading3"/>
        <w:rPr>
          <w:rFonts w:ascii="Arial" w:hAnsi="Arial" w:cs="Arial"/>
          <w:color w:val="000000" w:themeColor="text1"/>
        </w:rPr>
      </w:pPr>
    </w:p>
    <w:p w14:paraId="25534DA9" w14:textId="77777777" w:rsidR="00085632" w:rsidRPr="00625FD8" w:rsidRDefault="00085632">
      <w:pPr>
        <w:pStyle w:val="Heading3"/>
        <w:rPr>
          <w:rFonts w:ascii="Arial" w:hAnsi="Arial" w:cs="Arial"/>
          <w:color w:val="000000" w:themeColor="text1"/>
        </w:rPr>
      </w:pPr>
    </w:p>
    <w:p w14:paraId="73E98641" w14:textId="5501136E" w:rsidR="006113F0" w:rsidRPr="00625FD8" w:rsidRDefault="007F77F9">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12.6.2 Withdrawal of Scope</w:t>
      </w:r>
    </w:p>
    <w:p w14:paraId="60D07242" w14:textId="549B7BAD"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CAB may withdraw part of its accredited scope during the accreditation cycle, for any reason, by writing to CAF. The request is reviewed by the </w:t>
      </w:r>
      <w:r w:rsidR="00247DFE">
        <w:rPr>
          <w:rFonts w:ascii="Arial" w:hAnsi="Arial" w:cs="Arial"/>
          <w:color w:val="000000" w:themeColor="text1"/>
          <w:sz w:val="20"/>
          <w:szCs w:val="20"/>
        </w:rPr>
        <w:t xml:space="preserve">Reviewer </w:t>
      </w:r>
      <w:r w:rsidRPr="00625FD8">
        <w:rPr>
          <w:rFonts w:ascii="Arial" w:hAnsi="Arial" w:cs="Arial"/>
          <w:color w:val="000000" w:themeColor="text1"/>
          <w:sz w:val="20"/>
          <w:szCs w:val="20"/>
        </w:rPr>
        <w:t>and approved by the Competent Authority of CAF, following which a revised scope of accreditation is issued to the CAB.</w:t>
      </w:r>
    </w:p>
    <w:p w14:paraId="37BC378D" w14:textId="77965767" w:rsidR="006113F0" w:rsidRPr="00625FD8" w:rsidRDefault="007F77F9">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12.6.3 Reduction in Scope</w:t>
      </w:r>
    </w:p>
    <w:p w14:paraId="4AABF370" w14:textId="360D4F50"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 xml:space="preserve">The scope of accreditation may be reduced, on the recommendation of the </w:t>
      </w:r>
      <w:r w:rsidR="00247DFE">
        <w:rPr>
          <w:rFonts w:ascii="Arial" w:hAnsi="Arial" w:cs="Arial"/>
          <w:color w:val="000000" w:themeColor="text1"/>
          <w:sz w:val="20"/>
          <w:szCs w:val="20"/>
        </w:rPr>
        <w:t>Reviewer</w:t>
      </w:r>
      <w:r w:rsidRPr="00625FD8">
        <w:rPr>
          <w:rFonts w:ascii="Arial" w:hAnsi="Arial" w:cs="Arial"/>
          <w:color w:val="000000" w:themeColor="text1"/>
          <w:sz w:val="20"/>
          <w:szCs w:val="20"/>
        </w:rPr>
        <w:t>, for the following reasons:</w:t>
      </w:r>
    </w:p>
    <w:p w14:paraId="41A6FA03"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The CAB is found not competent during an assessment;</w:t>
      </w:r>
    </w:p>
    <w:p w14:paraId="3DD21543"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The CAB has not taken corrective action on non-conformities raised during an assessment;</w:t>
      </w:r>
    </w:p>
    <w:p w14:paraId="3F8692D1" w14:textId="77777777" w:rsidR="006113F0" w:rsidRPr="00625FD8" w:rsidRDefault="00000000">
      <w:pPr>
        <w:pStyle w:val="ListParagraph"/>
        <w:numPr>
          <w:ilvl w:val="0"/>
          <w:numId w:val="2"/>
        </w:numPr>
        <w:spacing w:after="80"/>
        <w:rPr>
          <w:rFonts w:ascii="Arial" w:hAnsi="Arial" w:cs="Arial"/>
          <w:color w:val="000000" w:themeColor="text1"/>
          <w:sz w:val="20"/>
          <w:szCs w:val="20"/>
        </w:rPr>
      </w:pPr>
      <w:r w:rsidRPr="00625FD8">
        <w:rPr>
          <w:rFonts w:ascii="Arial" w:hAnsi="Arial" w:cs="Arial"/>
          <w:color w:val="000000" w:themeColor="text1"/>
          <w:sz w:val="20"/>
          <w:szCs w:val="20"/>
        </w:rPr>
        <w:t>The CAB has failed to take corrective action following unsatisfactory performance in PT/ILC participation for a particular parameter — in which case that parameter may be removed from the scope of accreditation.</w:t>
      </w:r>
    </w:p>
    <w:p w14:paraId="28BB2FD9" w14:textId="77777777" w:rsidR="006113F0" w:rsidRPr="00625FD8" w:rsidRDefault="00000000">
      <w:pPr>
        <w:spacing w:before="100" w:after="160"/>
        <w:rPr>
          <w:rFonts w:ascii="Arial" w:hAnsi="Arial" w:cs="Arial"/>
          <w:color w:val="000000" w:themeColor="text1"/>
          <w:sz w:val="20"/>
          <w:szCs w:val="20"/>
        </w:rPr>
      </w:pPr>
      <w:r w:rsidRPr="00625FD8">
        <w:rPr>
          <w:rFonts w:ascii="Arial" w:hAnsi="Arial" w:cs="Arial"/>
          <w:b/>
          <w:bCs/>
          <w:i/>
          <w:iCs/>
          <w:color w:val="000000" w:themeColor="text1"/>
          <w:sz w:val="20"/>
          <w:szCs w:val="20"/>
        </w:rPr>
        <w:t xml:space="preserve">Note: </w:t>
      </w:r>
      <w:r w:rsidRPr="00625FD8">
        <w:rPr>
          <w:rFonts w:ascii="Arial" w:hAnsi="Arial" w:cs="Arial"/>
          <w:color w:val="000000" w:themeColor="text1"/>
          <w:sz w:val="20"/>
          <w:szCs w:val="20"/>
        </w:rPr>
        <w:t>Any change to the accreditation certificate or scope of accreditation is recorded with the corresponding amendment date on the certificate.</w:t>
      </w:r>
    </w:p>
    <w:p w14:paraId="30275C18" w14:textId="73B13E1E" w:rsidR="006113F0" w:rsidRPr="00625FD8" w:rsidRDefault="007F77F9" w:rsidP="00625FD8">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13. Complaints</w:t>
      </w:r>
    </w:p>
    <w:p w14:paraId="7104CA66" w14:textId="77777777" w:rsidR="006113F0" w:rsidRPr="00625FD8" w:rsidRDefault="00000000" w:rsidP="00E036C4">
      <w:pPr>
        <w:pStyle w:val="Heading3"/>
        <w:rPr>
          <w:rFonts w:ascii="Arial" w:hAnsi="Arial" w:cs="Arial"/>
          <w:b w:val="0"/>
          <w:bCs w:val="0"/>
          <w:color w:val="000000" w:themeColor="text1"/>
          <w:sz w:val="20"/>
          <w:szCs w:val="20"/>
        </w:rPr>
      </w:pPr>
      <w:r w:rsidRPr="00625FD8">
        <w:rPr>
          <w:rFonts w:ascii="Arial" w:hAnsi="Arial" w:cs="Arial"/>
          <w:b w:val="0"/>
          <w:bCs w:val="0"/>
          <w:i w:val="0"/>
          <w:iCs w:val="0"/>
          <w:color w:val="000000" w:themeColor="text1"/>
          <w:sz w:val="20"/>
          <w:szCs w:val="20"/>
        </w:rPr>
        <w:t>Any complaint received by CAF — whether against an applicant or accredited CAB, or against CAF or its officers — from any source, shall be investigated. Where the complaint is found to be valid, it shall be processed in accordance with the procedure set out in CAF-110</w:t>
      </w:r>
      <w:r w:rsidRPr="00625FD8">
        <w:rPr>
          <w:rFonts w:ascii="Arial" w:hAnsi="Arial" w:cs="Arial"/>
          <w:b w:val="0"/>
          <w:bCs w:val="0"/>
          <w:color w:val="000000" w:themeColor="text1"/>
          <w:sz w:val="20"/>
          <w:szCs w:val="20"/>
        </w:rPr>
        <w:t>.</w:t>
      </w:r>
    </w:p>
    <w:p w14:paraId="5FD5A868" w14:textId="2CC5D86E" w:rsidR="006113F0" w:rsidRPr="00625FD8" w:rsidRDefault="007F77F9" w:rsidP="00625FD8">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14. Appeals</w:t>
      </w:r>
    </w:p>
    <w:p w14:paraId="22AA99A4"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Where a CAB disagrees with a decision of CAF, it may appeal to the Competent Authority of CAF. On acceptance of a valid appeal, the matter shall be processed in accordance with the procedure for dealing with appeals set out in CAF-111.</w:t>
      </w:r>
    </w:p>
    <w:p w14:paraId="05D4E5B9" w14:textId="3018C0CF" w:rsidR="006113F0" w:rsidRPr="00625FD8" w:rsidRDefault="007F77F9" w:rsidP="00625FD8">
      <w:pPr>
        <w:pStyle w:val="Heading3"/>
        <w:rPr>
          <w:rFonts w:ascii="Arial" w:hAnsi="Arial" w:cs="Arial"/>
          <w:color w:val="000000" w:themeColor="text1"/>
          <w:sz w:val="20"/>
          <w:szCs w:val="20"/>
        </w:rPr>
      </w:pPr>
      <w:r w:rsidRPr="00625FD8">
        <w:rPr>
          <w:rFonts w:ascii="Arial" w:hAnsi="Arial" w:cs="Arial"/>
          <w:i w:val="0"/>
          <w:iCs w:val="0"/>
          <w:color w:val="000000" w:themeColor="text1"/>
          <w:sz w:val="24"/>
          <w:szCs w:val="24"/>
        </w:rPr>
        <w:t>15. Fee Structure</w:t>
      </w:r>
    </w:p>
    <w:p w14:paraId="537DA613" w14:textId="77777777" w:rsidR="006113F0" w:rsidRPr="00625FD8" w:rsidRDefault="00000000">
      <w:pPr>
        <w:spacing w:after="160"/>
        <w:jc w:val="both"/>
        <w:rPr>
          <w:rFonts w:ascii="Arial" w:hAnsi="Arial" w:cs="Arial"/>
          <w:color w:val="000000" w:themeColor="text1"/>
          <w:sz w:val="20"/>
          <w:szCs w:val="20"/>
        </w:rPr>
      </w:pPr>
      <w:r w:rsidRPr="00625FD8">
        <w:rPr>
          <w:rFonts w:ascii="Arial" w:hAnsi="Arial" w:cs="Arial"/>
          <w:color w:val="000000" w:themeColor="text1"/>
          <w:sz w:val="20"/>
          <w:szCs w:val="20"/>
        </w:rPr>
        <w:t>Once an application from a CAB has been accepted by CAF — whether for fresh accreditation, renewal of accreditation, or any other activity — the fee paid is non-refundable. The fee applicable to various activities is set out below.</w:t>
      </w:r>
    </w:p>
    <w:p w14:paraId="165905C4" w14:textId="77777777" w:rsidR="006113F0" w:rsidRPr="00497CC3" w:rsidRDefault="00000000">
      <w:pPr>
        <w:pStyle w:val="Heading2"/>
        <w:rPr>
          <w:rFonts w:ascii="Arial" w:hAnsi="Arial" w:cs="Arial"/>
          <w:color w:val="000000" w:themeColor="text1"/>
        </w:rPr>
      </w:pPr>
      <w:r w:rsidRPr="00497CC3">
        <w:rPr>
          <w:rFonts w:ascii="Arial" w:hAnsi="Arial" w:cs="Arial"/>
          <w:color w:val="000000" w:themeColor="text1"/>
        </w:rPr>
        <w:t>Accreditation Fee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200"/>
        <w:gridCol w:w="1900"/>
        <w:gridCol w:w="1600"/>
        <w:gridCol w:w="2818"/>
      </w:tblGrid>
      <w:tr w:rsidR="006113F0" w:rsidRPr="00625FD8" w14:paraId="2C42C527" w14:textId="77777777" w:rsidTr="00085632">
        <w:trPr>
          <w:tblHeader/>
        </w:trPr>
        <w:tc>
          <w:tcPr>
            <w:tcW w:w="14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703EE207"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Field</w:t>
            </w:r>
          </w:p>
        </w:tc>
        <w:tc>
          <w:tcPr>
            <w:tcW w:w="22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7721EBB"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Discipline</w:t>
            </w:r>
          </w:p>
        </w:tc>
        <w:tc>
          <w:tcPr>
            <w:tcW w:w="19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011ACE6"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Product Group(s)</w:t>
            </w:r>
          </w:p>
        </w:tc>
        <w:tc>
          <w:tcPr>
            <w:tcW w:w="16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122B98A"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c>
          <w:tcPr>
            <w:tcW w:w="2818"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C34AFA3"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Annual Accreditation Fee (INR, payable every year)</w:t>
            </w:r>
          </w:p>
        </w:tc>
      </w:tr>
      <w:tr w:rsidR="006113F0" w:rsidRPr="00625FD8" w14:paraId="1D2E4886"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89220D8"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902B05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Chemical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735054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8193E2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B733111"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3C266FB5"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A0ED03"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FB145A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Biological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EC944D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A6403D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9F52202"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7E294364"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9984973"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2467A5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Mechanical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4CF88C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8C0520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518A971"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7D7A0735"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00B5063"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179F96"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Electrical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E520B1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C815EA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A183370"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2281FFB1"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D736CF2"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02760F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Electronics</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1BF065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86437E9"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7C1D7D6"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1F1EFECB"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03ADFB2"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A4AAE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Fluid Flow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13DF1E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0771B4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45DD773" w14:textId="77777777"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3CFEFD65"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3216513"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lastRenderedPageBreak/>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2F4DA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Forensic</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C247D9"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04B345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30,000.00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022AACB" w14:textId="01C1E75D" w:rsidR="006113F0" w:rsidRPr="00625FD8" w:rsidRDefault="00000000" w:rsidP="00085632">
            <w:pPr>
              <w:jc w:val="center"/>
              <w:rPr>
                <w:rFonts w:ascii="Arial" w:hAnsi="Arial" w:cs="Arial"/>
                <w:color w:val="000000" w:themeColor="text1"/>
                <w:sz w:val="20"/>
                <w:szCs w:val="20"/>
              </w:rPr>
            </w:pPr>
            <w:r w:rsidRPr="00625FD8">
              <w:rPr>
                <w:rFonts w:ascii="Arial" w:hAnsi="Arial" w:cs="Arial"/>
                <w:color w:val="000000" w:themeColor="text1"/>
                <w:sz w:val="20"/>
                <w:szCs w:val="20"/>
              </w:rPr>
              <w:t>3</w:t>
            </w:r>
            <w:r w:rsidR="00A3388A" w:rsidRPr="00625FD8">
              <w:rPr>
                <w:rFonts w:ascii="Arial" w:hAnsi="Arial" w:cs="Arial"/>
                <w:color w:val="000000" w:themeColor="text1"/>
                <w:sz w:val="20"/>
                <w:szCs w:val="20"/>
              </w:rPr>
              <w:t>0</w:t>
            </w:r>
            <w:r w:rsidRPr="00625FD8">
              <w:rPr>
                <w:rFonts w:ascii="Arial" w:hAnsi="Arial" w:cs="Arial"/>
                <w:color w:val="000000" w:themeColor="text1"/>
                <w:sz w:val="20"/>
                <w:szCs w:val="20"/>
              </w:rPr>
              <w:t>,000.00</w:t>
            </w:r>
          </w:p>
        </w:tc>
      </w:tr>
      <w:tr w:rsidR="006113F0" w:rsidRPr="00625FD8" w14:paraId="6CCC90E3"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D4BE8C1"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42CFE8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Non-Destructive Testing (NDT)</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D2CF5F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0E46FFA"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6A89798"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043750DB"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EDF392A"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A10541"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Photometry</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537856"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3C606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04AE4C5"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76DE8A1A"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259BA0"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2D0409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Radiological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A499C51"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FEBE9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BE3A284"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7BB823E2"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264F3B7"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5E69F7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Thermal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B7FF529"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6ED25C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2CFDF5A"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7F7E67" w:rsidRPr="00625FD8" w14:paraId="5A7F9FC5"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1F2850F" w14:textId="1E3034EC" w:rsidR="007F7E67" w:rsidRPr="00625FD8" w:rsidRDefault="007F7E67" w:rsidP="007F7E67">
            <w:pPr>
              <w:rPr>
                <w:rFonts w:ascii="Arial" w:hAnsi="Arial" w:cs="Arial"/>
                <w:b/>
                <w:bCs/>
                <w:color w:val="000000" w:themeColor="text1"/>
                <w:sz w:val="20"/>
                <w:szCs w:val="20"/>
              </w:rPr>
            </w:pPr>
            <w:r w:rsidRPr="00625FD8">
              <w:rPr>
                <w:rFonts w:ascii="Arial" w:hAnsi="Arial" w:cs="Arial"/>
                <w:b/>
                <w:bCs/>
                <w:color w:val="000000" w:themeColor="text1"/>
                <w:sz w:val="20"/>
                <w:szCs w:val="20"/>
              </w:rPr>
              <w:t>Testing</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FE78916" w14:textId="025D1284" w:rsidR="007F7E67" w:rsidRPr="00625FD8" w:rsidRDefault="007F7E67" w:rsidP="007F7E67">
            <w:pPr>
              <w:rPr>
                <w:rFonts w:ascii="Arial" w:hAnsi="Arial" w:cs="Arial"/>
                <w:color w:val="000000" w:themeColor="text1"/>
                <w:sz w:val="20"/>
                <w:szCs w:val="20"/>
              </w:rPr>
            </w:pPr>
            <w:r w:rsidRPr="00625FD8">
              <w:rPr>
                <w:rFonts w:ascii="Arial" w:hAnsi="Arial" w:cs="Arial"/>
                <w:color w:val="000000" w:themeColor="text1"/>
                <w:sz w:val="20"/>
                <w:szCs w:val="20"/>
              </w:rPr>
              <w:t>Software &amp; IT</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082D566" w14:textId="5156C495" w:rsidR="007F7E67" w:rsidRPr="00625FD8" w:rsidRDefault="007F7E67" w:rsidP="007F7E67">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641A40A" w14:textId="08C06A10" w:rsidR="007F7E67" w:rsidRPr="00625FD8" w:rsidRDefault="007F7E67" w:rsidP="007F7E67">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F3EE261" w14:textId="58B1AACC" w:rsidR="007F7E67" w:rsidRPr="00625FD8" w:rsidRDefault="007F7E67" w:rsidP="007F7E67">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01136E12"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BFA8F08"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64E0E83" w14:textId="47582C84"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Mechanical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B8F5A9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592D94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DA72A6D"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180A4442"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1724D2D"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907B0B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Electro-Technical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713E521"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149EBBF" w14:textId="4A2237FC" w:rsidR="006113F0" w:rsidRPr="00625FD8" w:rsidRDefault="00A3388A">
            <w:pPr>
              <w:rPr>
                <w:rFonts w:ascii="Arial" w:hAnsi="Arial" w:cs="Arial"/>
                <w:color w:val="000000" w:themeColor="text1"/>
                <w:sz w:val="20"/>
                <w:szCs w:val="20"/>
              </w:rPr>
            </w:pPr>
            <w:r w:rsidRPr="00625FD8">
              <w:rPr>
                <w:rFonts w:ascii="Arial" w:hAnsi="Arial" w:cs="Arial"/>
                <w:color w:val="000000" w:themeColor="text1"/>
                <w:sz w:val="20"/>
                <w:szCs w:val="20"/>
              </w:rPr>
              <w:t>25,000.00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BE5C02C"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25,000.00</w:t>
            </w:r>
          </w:p>
        </w:tc>
      </w:tr>
      <w:tr w:rsidR="006113F0" w:rsidRPr="00625FD8" w14:paraId="7669CFA0"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CE95D82"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FB533A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Fluid Flow</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58B1E9A"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521D5E2" w14:textId="673EE63A" w:rsidR="006113F0" w:rsidRPr="00625FD8" w:rsidRDefault="00A3388A">
            <w:pPr>
              <w:rPr>
                <w:rFonts w:ascii="Arial" w:hAnsi="Arial" w:cs="Arial"/>
                <w:color w:val="000000" w:themeColor="text1"/>
                <w:sz w:val="20"/>
                <w:szCs w:val="20"/>
              </w:rPr>
            </w:pPr>
            <w:r w:rsidRPr="00625FD8">
              <w:rPr>
                <w:rFonts w:ascii="Arial" w:hAnsi="Arial" w:cs="Arial"/>
                <w:color w:val="000000" w:themeColor="text1"/>
                <w:sz w:val="20"/>
                <w:szCs w:val="20"/>
              </w:rPr>
              <w:t>18,000.00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E171413"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A3388A" w:rsidRPr="00625FD8" w14:paraId="519C63E6"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4F2C34" w14:textId="77777777" w:rsidR="00A3388A" w:rsidRPr="00625FD8" w:rsidRDefault="00A3388A" w:rsidP="00A3388A">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C5FA320"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Thermal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C01F377"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E60B59" w14:textId="717C4730"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18,000.00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4E3D8F" w14:textId="77777777" w:rsidR="00A3388A" w:rsidRPr="00625FD8" w:rsidRDefault="00A3388A" w:rsidP="00A3388A">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A3388A" w:rsidRPr="00625FD8" w14:paraId="220B619C"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7B15D4C" w14:textId="77777777" w:rsidR="00A3388A" w:rsidRPr="00625FD8" w:rsidRDefault="00A3388A" w:rsidP="00A3388A">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551847"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Optical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915CBE"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9FD604" w14:textId="41D492F3"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18,000.00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AE22E00" w14:textId="77777777" w:rsidR="00A3388A" w:rsidRPr="00625FD8" w:rsidRDefault="00A3388A" w:rsidP="00A3388A">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A3388A" w:rsidRPr="00625FD8" w14:paraId="4D82A4F1"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9AC6C93" w14:textId="77777777" w:rsidR="00A3388A" w:rsidRPr="00625FD8" w:rsidRDefault="00A3388A" w:rsidP="00A3388A">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6CE0124"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Radiological</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0EB5B1" w14:textId="77777777"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75D2B8F" w14:textId="5A523FF9" w:rsidR="00A3388A" w:rsidRPr="00625FD8" w:rsidRDefault="00A3388A" w:rsidP="00A3388A">
            <w:pPr>
              <w:rPr>
                <w:rFonts w:ascii="Arial" w:hAnsi="Arial" w:cs="Arial"/>
                <w:color w:val="000000" w:themeColor="text1"/>
                <w:sz w:val="20"/>
                <w:szCs w:val="20"/>
              </w:rPr>
            </w:pPr>
            <w:r w:rsidRPr="00625FD8">
              <w:rPr>
                <w:rFonts w:ascii="Arial" w:hAnsi="Arial" w:cs="Arial"/>
                <w:color w:val="000000" w:themeColor="text1"/>
                <w:sz w:val="20"/>
                <w:szCs w:val="20"/>
              </w:rPr>
              <w:t>18,000.00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C5CC1C6" w14:textId="77777777" w:rsidR="00A3388A" w:rsidRPr="00625FD8" w:rsidRDefault="00A3388A" w:rsidP="00A3388A">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r w:rsidR="006113F0" w:rsidRPr="00625FD8" w14:paraId="4DCE2BDA"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FE8D7D"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B86C96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Devices</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CE8675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D0DA4E" w14:textId="2E954371" w:rsidR="006113F0" w:rsidRPr="00625FD8" w:rsidRDefault="00A3388A">
            <w:pPr>
              <w:rPr>
                <w:rFonts w:ascii="Arial" w:hAnsi="Arial" w:cs="Arial"/>
                <w:color w:val="000000" w:themeColor="text1"/>
                <w:sz w:val="20"/>
                <w:szCs w:val="20"/>
              </w:rPr>
            </w:pPr>
            <w:r w:rsidRPr="00625FD8">
              <w:rPr>
                <w:rFonts w:ascii="Arial" w:hAnsi="Arial" w:cs="Arial"/>
                <w:color w:val="000000" w:themeColor="text1"/>
                <w:sz w:val="20"/>
                <w:szCs w:val="20"/>
              </w:rPr>
              <w:t>25,000.00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953C58A" w14:textId="64A07C99" w:rsidR="006113F0" w:rsidRPr="00625FD8" w:rsidRDefault="00A3388A">
            <w:pPr>
              <w:jc w:val="right"/>
              <w:rPr>
                <w:rFonts w:ascii="Arial" w:hAnsi="Arial" w:cs="Arial"/>
                <w:color w:val="000000" w:themeColor="text1"/>
                <w:sz w:val="20"/>
                <w:szCs w:val="20"/>
              </w:rPr>
            </w:pPr>
            <w:r w:rsidRPr="00625FD8">
              <w:rPr>
                <w:rFonts w:ascii="Arial" w:hAnsi="Arial" w:cs="Arial"/>
                <w:color w:val="000000" w:themeColor="text1"/>
                <w:sz w:val="20"/>
                <w:szCs w:val="20"/>
              </w:rPr>
              <w:t>25,000.00</w:t>
            </w:r>
          </w:p>
        </w:tc>
      </w:tr>
      <w:tr w:rsidR="006113F0" w:rsidRPr="00625FD8" w14:paraId="4A543FB0" w14:textId="77777777" w:rsidTr="00085632">
        <w:tc>
          <w:tcPr>
            <w:tcW w:w="14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9753989" w14:textId="77777777" w:rsidR="006113F0" w:rsidRPr="00625FD8" w:rsidRDefault="00000000">
            <w:pPr>
              <w:rPr>
                <w:rFonts w:ascii="Arial" w:hAnsi="Arial" w:cs="Arial"/>
                <w:b/>
                <w:bCs/>
                <w:color w:val="000000" w:themeColor="text1"/>
                <w:sz w:val="20"/>
                <w:szCs w:val="20"/>
              </w:rPr>
            </w:pPr>
            <w:r w:rsidRPr="00625FD8">
              <w:rPr>
                <w:rFonts w:ascii="Arial" w:hAnsi="Arial" w:cs="Arial"/>
                <w:b/>
                <w:bCs/>
                <w:color w:val="000000" w:themeColor="text1"/>
                <w:sz w:val="20"/>
                <w:szCs w:val="20"/>
              </w:rPr>
              <w:t>Calibration</w:t>
            </w:r>
          </w:p>
        </w:tc>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12D39D4" w14:textId="0933D584"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Chemical</w:t>
            </w:r>
            <w:r w:rsidR="00CD5450" w:rsidRPr="00625FD8">
              <w:rPr>
                <w:rFonts w:ascii="Arial" w:hAnsi="Arial" w:cs="Arial"/>
                <w:color w:val="000000" w:themeColor="text1"/>
                <w:sz w:val="20"/>
                <w:szCs w:val="20"/>
              </w:rPr>
              <w:t xml:space="preserve"> Metrology </w:t>
            </w:r>
          </w:p>
        </w:tc>
        <w:tc>
          <w:tcPr>
            <w:tcW w:w="19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F1033A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all applied groups</w:t>
            </w:r>
          </w:p>
        </w:tc>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B99C1D8" w14:textId="7F5CFC3D" w:rsidR="006113F0" w:rsidRPr="00625FD8" w:rsidRDefault="00A3388A">
            <w:pPr>
              <w:rPr>
                <w:rFonts w:ascii="Arial" w:hAnsi="Arial" w:cs="Arial"/>
                <w:color w:val="000000" w:themeColor="text1"/>
                <w:sz w:val="20"/>
                <w:szCs w:val="20"/>
              </w:rPr>
            </w:pPr>
            <w:r w:rsidRPr="00625FD8">
              <w:rPr>
                <w:rFonts w:ascii="Arial" w:hAnsi="Arial" w:cs="Arial"/>
                <w:color w:val="000000" w:themeColor="text1"/>
                <w:sz w:val="20"/>
                <w:szCs w:val="20"/>
              </w:rPr>
              <w:t>25,000.00</w:t>
            </w:r>
          </w:p>
        </w:tc>
        <w:tc>
          <w:tcPr>
            <w:tcW w:w="281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4AE35D7"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25,000.00</w:t>
            </w:r>
          </w:p>
        </w:tc>
      </w:tr>
    </w:tbl>
    <w:p w14:paraId="5B2408FB" w14:textId="6ACF90B7" w:rsidR="006113F0" w:rsidRPr="00625FD8" w:rsidRDefault="006113F0" w:rsidP="00625FD8">
      <w:pPr>
        <w:pStyle w:val="Heading3"/>
        <w:rPr>
          <w:rFonts w:ascii="Arial" w:hAnsi="Arial" w:cs="Arial"/>
          <w:i w:val="0"/>
          <w:iCs w:val="0"/>
          <w:color w:val="000000" w:themeColor="text1"/>
          <w:sz w:val="24"/>
          <w:szCs w:val="24"/>
        </w:rPr>
      </w:pPr>
    </w:p>
    <w:p w14:paraId="10796638" w14:textId="75DB3C97" w:rsidR="006113F0" w:rsidRPr="00625FD8" w:rsidRDefault="00000000" w:rsidP="00625FD8">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Medical Testing Fee (by Laboratory Size)</w:t>
      </w:r>
    </w:p>
    <w:tbl>
      <w:tblPr>
        <w:tblW w:w="10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7"/>
        <w:gridCol w:w="2637"/>
        <w:gridCol w:w="2500"/>
        <w:gridCol w:w="2500"/>
      </w:tblGrid>
      <w:tr w:rsidR="006113F0" w:rsidRPr="00625FD8" w14:paraId="01EE6C95" w14:textId="77777777" w:rsidTr="00085632">
        <w:trPr>
          <w:trHeight w:val="433"/>
          <w:tblHeader/>
        </w:trPr>
        <w:tc>
          <w:tcPr>
            <w:tcW w:w="2637"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C532E70"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Category</w:t>
            </w:r>
          </w:p>
        </w:tc>
        <w:tc>
          <w:tcPr>
            <w:tcW w:w="2637"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E294C17"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Patient Volume</w:t>
            </w:r>
          </w:p>
        </w:tc>
        <w:tc>
          <w:tcPr>
            <w:tcW w:w="25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158DA2F"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c>
          <w:tcPr>
            <w:tcW w:w="25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8B71005"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Annual Accreditation Fee (INR)</w:t>
            </w:r>
          </w:p>
        </w:tc>
      </w:tr>
      <w:tr w:rsidR="006113F0" w:rsidRPr="00625FD8" w14:paraId="7AE05351" w14:textId="77777777" w:rsidTr="00085632">
        <w:trPr>
          <w:trHeight w:val="197"/>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C83EA9"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Micro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718AB8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Up to 25 patients/day</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878DAC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5,000.00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F6E708A"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5,000.00 + 150 per SCF</w:t>
            </w:r>
          </w:p>
        </w:tc>
      </w:tr>
      <w:tr w:rsidR="006113F0" w:rsidRPr="00625FD8" w14:paraId="49625794" w14:textId="77777777" w:rsidTr="00085632">
        <w:trPr>
          <w:trHeight w:val="209"/>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AE94DE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Mini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5F4E8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26–50 patients/day</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551557"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20AB8E"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8,000.00 + 150 per SCF</w:t>
            </w:r>
          </w:p>
        </w:tc>
      </w:tr>
      <w:tr w:rsidR="006113F0" w:rsidRPr="00625FD8" w14:paraId="4F266801" w14:textId="77777777" w:rsidTr="00085632">
        <w:trPr>
          <w:trHeight w:val="209"/>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CC69F4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Small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ADA6BA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51–100 patients/day</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61746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15,000.00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DBAB7B6"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 + 150 per SCF</w:t>
            </w:r>
          </w:p>
        </w:tc>
      </w:tr>
      <w:tr w:rsidR="006113F0" w:rsidRPr="00625FD8" w14:paraId="35C99D84" w14:textId="77777777" w:rsidTr="00085632">
        <w:trPr>
          <w:trHeight w:val="209"/>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F70D29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Medium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64CD29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101–400 patients/day</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C37A08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30,000.00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D1550CC"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35,000.00 + 150 per SCF</w:t>
            </w:r>
          </w:p>
        </w:tc>
      </w:tr>
      <w:tr w:rsidR="006113F0" w:rsidRPr="00625FD8" w14:paraId="4BAA166C" w14:textId="77777777" w:rsidTr="00085632">
        <w:trPr>
          <w:trHeight w:val="209"/>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2ACB117"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Large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612748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401–1,000 patients/day</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D0E4414"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7567A98"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90,000.00 + 150 per SCF</w:t>
            </w:r>
          </w:p>
        </w:tc>
      </w:tr>
      <w:tr w:rsidR="006113F0" w:rsidRPr="00625FD8" w14:paraId="3E8F311A" w14:textId="77777777" w:rsidTr="00085632">
        <w:trPr>
          <w:trHeight w:val="433"/>
        </w:trPr>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72B1B27"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Very Large Laboratories</w:t>
            </w:r>
          </w:p>
        </w:tc>
        <w:tc>
          <w:tcPr>
            <w:tcW w:w="26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BBD92E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Above 1,000 patients/day/location</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2B9FC7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1,75,000.00 + 150 per SCF</w:t>
            </w:r>
          </w:p>
        </w:tc>
        <w:tc>
          <w:tcPr>
            <w:tcW w:w="25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4182D50"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1,90,000.00 + 150 per SCF</w:t>
            </w:r>
          </w:p>
        </w:tc>
      </w:tr>
    </w:tbl>
    <w:p w14:paraId="165B8086" w14:textId="77777777" w:rsidR="006113F0" w:rsidRPr="00625FD8" w:rsidRDefault="006113F0">
      <w:pPr>
        <w:spacing w:after="160"/>
        <w:rPr>
          <w:rFonts w:ascii="Arial" w:hAnsi="Arial" w:cs="Arial"/>
          <w:color w:val="000000" w:themeColor="text1"/>
        </w:rPr>
      </w:pPr>
    </w:p>
    <w:p w14:paraId="4F5E527F" w14:textId="77777777" w:rsidR="006113F0" w:rsidRPr="00625FD8" w:rsidRDefault="00000000">
      <w:pPr>
        <w:spacing w:before="100" w:after="160"/>
        <w:rPr>
          <w:rFonts w:ascii="Arial" w:hAnsi="Arial" w:cs="Arial"/>
          <w:color w:val="000000" w:themeColor="text1"/>
        </w:rPr>
      </w:pPr>
      <w:r w:rsidRPr="00625FD8">
        <w:rPr>
          <w:rFonts w:ascii="Arial" w:hAnsi="Arial" w:cs="Arial"/>
          <w:b/>
          <w:bCs/>
          <w:i/>
          <w:iCs/>
          <w:color w:val="000000" w:themeColor="text1"/>
          <w:sz w:val="20"/>
          <w:szCs w:val="20"/>
        </w:rPr>
        <w:t xml:space="preserve">Note: </w:t>
      </w:r>
      <w:r w:rsidRPr="00625FD8">
        <w:rPr>
          <w:rFonts w:ascii="Arial" w:hAnsi="Arial" w:cs="Arial"/>
          <w:i/>
          <w:iCs/>
          <w:color w:val="000000" w:themeColor="text1"/>
          <w:sz w:val="20"/>
          <w:szCs w:val="20"/>
        </w:rPr>
        <w:t>SCF refers to a Sample Collection Centre/Facility.</w:t>
      </w:r>
    </w:p>
    <w:p w14:paraId="4B7E7455" w14:textId="77777777" w:rsidR="00E036C4" w:rsidRDefault="00E036C4">
      <w:pPr>
        <w:pStyle w:val="Heading2"/>
        <w:rPr>
          <w:rFonts w:ascii="Arial" w:hAnsi="Arial" w:cs="Arial"/>
          <w:color w:val="000000" w:themeColor="text1"/>
        </w:rPr>
      </w:pPr>
    </w:p>
    <w:p w14:paraId="57AA7B8B" w14:textId="77777777" w:rsidR="00625FD8" w:rsidRPr="00625FD8" w:rsidRDefault="00625FD8">
      <w:pPr>
        <w:pStyle w:val="Heading2"/>
        <w:rPr>
          <w:rFonts w:ascii="Arial" w:hAnsi="Arial" w:cs="Arial"/>
          <w:color w:val="000000" w:themeColor="text1"/>
        </w:rPr>
      </w:pPr>
    </w:p>
    <w:p w14:paraId="708FA65A" w14:textId="15CF445E" w:rsidR="006113F0" w:rsidRPr="00625FD8" w:rsidRDefault="00000000" w:rsidP="00625FD8">
      <w:pPr>
        <w:pStyle w:val="Heading3"/>
        <w:rPr>
          <w:rFonts w:ascii="Arial" w:hAnsi="Arial" w:cs="Arial"/>
          <w:i w:val="0"/>
          <w:iCs w:val="0"/>
          <w:color w:val="000000" w:themeColor="text1"/>
          <w:sz w:val="24"/>
          <w:szCs w:val="24"/>
        </w:rPr>
      </w:pPr>
      <w:r w:rsidRPr="00625FD8">
        <w:rPr>
          <w:rFonts w:ascii="Arial" w:hAnsi="Arial" w:cs="Arial"/>
          <w:i w:val="0"/>
          <w:iCs w:val="0"/>
          <w:color w:val="000000" w:themeColor="text1"/>
          <w:sz w:val="24"/>
          <w:szCs w:val="24"/>
        </w:rPr>
        <w:t>Medical Imaging CABs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2337"/>
        <w:gridCol w:w="2338"/>
      </w:tblGrid>
      <w:tr w:rsidR="006113F0" w:rsidRPr="00625FD8" w14:paraId="3D389D04" w14:textId="77777777">
        <w:trPr>
          <w:tblHeader/>
        </w:trPr>
        <w:tc>
          <w:tcPr>
            <w:tcW w:w="46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1EDD131"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Category</w:t>
            </w:r>
          </w:p>
        </w:tc>
        <w:tc>
          <w:tcPr>
            <w:tcW w:w="2337"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2B7F2071"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c>
          <w:tcPr>
            <w:tcW w:w="2338"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470C4825"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Annual Accreditation Fee (INR)</w:t>
            </w:r>
          </w:p>
        </w:tc>
      </w:tr>
      <w:tr w:rsidR="006113F0" w:rsidRPr="00625FD8" w14:paraId="59484A1E" w14:textId="77777777">
        <w:tc>
          <w:tcPr>
            <w:tcW w:w="4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FEC79A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1 group/modality (e.g., Computed Tomography, Ultrasound, Colour Doppler)</w:t>
            </w:r>
          </w:p>
        </w:tc>
        <w:tc>
          <w:tcPr>
            <w:tcW w:w="233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E047F71"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8,000.00</w:t>
            </w:r>
          </w:p>
        </w:tc>
        <w:tc>
          <w:tcPr>
            <w:tcW w:w="23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9A0896"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18,000.00</w:t>
            </w:r>
          </w:p>
        </w:tc>
      </w:tr>
    </w:tbl>
    <w:p w14:paraId="455042C1" w14:textId="77777777" w:rsidR="006113F0" w:rsidRPr="00625FD8" w:rsidRDefault="006113F0">
      <w:pPr>
        <w:spacing w:after="160"/>
        <w:rPr>
          <w:rFonts w:ascii="Arial" w:hAnsi="Arial" w:cs="Arial"/>
          <w:color w:val="000000" w:themeColor="text1"/>
          <w:sz w:val="20"/>
          <w:szCs w:val="20"/>
        </w:rPr>
      </w:pPr>
    </w:p>
    <w:p w14:paraId="331DC87F"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Scope Enhancement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5675"/>
        <w:gridCol w:w="2075"/>
      </w:tblGrid>
      <w:tr w:rsidR="006113F0" w:rsidRPr="00625FD8" w14:paraId="1FF918F8" w14:textId="77777777">
        <w:trPr>
          <w:tblHeader/>
        </w:trPr>
        <w:tc>
          <w:tcPr>
            <w:tcW w:w="16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8A17692"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Field</w:t>
            </w:r>
          </w:p>
        </w:tc>
        <w:tc>
          <w:tcPr>
            <w:tcW w:w="56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54E8EFE"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Description</w:t>
            </w:r>
          </w:p>
        </w:tc>
        <w:tc>
          <w:tcPr>
            <w:tcW w:w="20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1D0527B"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r>
      <w:tr w:rsidR="006113F0" w:rsidRPr="00625FD8" w14:paraId="4EE8B1D4"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23FA53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Testing</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EB298A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Any extension in the existing accredited scope, per product group, in each discipline of testing</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49839A8"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0B1BAD77"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FFAFD0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Testing</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C9449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each additional product group in each discipline of testing</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65A23C9"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8,000.00</w:t>
            </w:r>
          </w:p>
        </w:tc>
      </w:tr>
      <w:tr w:rsidR="006113F0" w:rsidRPr="00625FD8" w14:paraId="02B54442"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1E2F6AB" w14:textId="25C617DF"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Testing (Forensic</w:t>
            </w:r>
            <w:r w:rsidR="007F7E67" w:rsidRPr="00625FD8">
              <w:rPr>
                <w:rFonts w:ascii="Arial" w:hAnsi="Arial" w:cs="Arial"/>
                <w:color w:val="000000" w:themeColor="text1"/>
                <w:sz w:val="20"/>
                <w:szCs w:val="20"/>
              </w:rPr>
              <w:t xml:space="preserve">    &amp; IT</w:t>
            </w:r>
            <w:r w:rsidRPr="00625FD8">
              <w:rPr>
                <w:rFonts w:ascii="Arial" w:hAnsi="Arial" w:cs="Arial"/>
                <w:color w:val="000000" w:themeColor="text1"/>
                <w:sz w:val="20"/>
                <w:szCs w:val="20"/>
              </w:rPr>
              <w:t>)</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B1DEFCA"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Forensic Laboratories and Software &amp; IT System Testing — any extension in the existing accredited scope</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684E0EB"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233C28C3"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F0843E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B211FE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Laboratories and Associated Sample Collection Centre/Facility (SCF) — any extension in the existing accredited scope</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0D0BF00"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5EFB0455"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5F4787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EBD31F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Any addition in Sample Collection Centre/Facility (SCF)</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B336D75"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150 per collection centre</w:t>
            </w:r>
          </w:p>
        </w:tc>
      </w:tr>
      <w:tr w:rsidR="006113F0" w:rsidRPr="00625FD8" w14:paraId="18C0DDD3"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EE2211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Imaging</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41D7FD9"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Imaging Conformity Assessment Body (MI-CAB) — any extension in the existing accredited scope of MI-CAB</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ABE7CA7"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6318CE81"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A0AA23F"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Imaging</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4FF266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Any extension of new group/modality in the existing accredited scope of MI-CAB</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B700267"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8,000.00</w:t>
            </w:r>
          </w:p>
        </w:tc>
      </w:tr>
      <w:tr w:rsidR="006113F0" w:rsidRPr="00625FD8" w14:paraId="16FF41CF"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9B727B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27AA2A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Any extension in the existing accredited scope, per group, per discipline</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5BF4D25"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7BFF8F42"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98C72F8"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C238CF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For each additional product group per discipline (except Medical Devices)</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AE345F4"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8,000.00</w:t>
            </w:r>
          </w:p>
        </w:tc>
      </w:tr>
      <w:tr w:rsidR="006113F0" w:rsidRPr="00625FD8" w14:paraId="22E76EA0"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627CD4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 (Medical Devices)</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FFB6288"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 For each additional group</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9FFBC4B" w14:textId="0AC4C654" w:rsidR="006113F0" w:rsidRPr="00625FD8" w:rsidRDefault="007F7E67">
            <w:pPr>
              <w:jc w:val="right"/>
              <w:rPr>
                <w:rFonts w:ascii="Arial" w:hAnsi="Arial" w:cs="Arial"/>
                <w:color w:val="000000" w:themeColor="text1"/>
                <w:sz w:val="20"/>
                <w:szCs w:val="20"/>
              </w:rPr>
            </w:pPr>
            <w:r w:rsidRPr="00625FD8">
              <w:rPr>
                <w:rFonts w:ascii="Arial" w:hAnsi="Arial" w:cs="Arial"/>
                <w:color w:val="000000" w:themeColor="text1"/>
                <w:sz w:val="20"/>
                <w:szCs w:val="20"/>
              </w:rPr>
              <w:t>25,000.00</w:t>
            </w:r>
          </w:p>
        </w:tc>
      </w:tr>
      <w:tr w:rsidR="006113F0" w:rsidRPr="00625FD8" w14:paraId="329B9C7C"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38BC0C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 (Medical Devices)</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36E4A4F" w14:textId="11B3585A"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(b) Addition of up to 2 equipment in an existing accredited group</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79259A41"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bl>
    <w:p w14:paraId="16CF180B" w14:textId="77777777" w:rsidR="006113F0" w:rsidRPr="00625FD8" w:rsidRDefault="006113F0">
      <w:pPr>
        <w:spacing w:after="160"/>
        <w:rPr>
          <w:rFonts w:ascii="Arial" w:hAnsi="Arial" w:cs="Arial"/>
          <w:color w:val="000000" w:themeColor="text1"/>
        </w:rPr>
      </w:pPr>
    </w:p>
    <w:p w14:paraId="4BF1F7F8" w14:textId="77777777" w:rsidR="00286258" w:rsidRPr="00625FD8" w:rsidRDefault="00286258">
      <w:pPr>
        <w:spacing w:after="160"/>
        <w:rPr>
          <w:rFonts w:ascii="Arial" w:hAnsi="Arial" w:cs="Arial"/>
          <w:color w:val="000000" w:themeColor="text1"/>
        </w:rPr>
      </w:pPr>
    </w:p>
    <w:p w14:paraId="73EA821A" w14:textId="77777777" w:rsidR="00286258" w:rsidRPr="00625FD8" w:rsidRDefault="00286258">
      <w:pPr>
        <w:spacing w:after="160"/>
        <w:rPr>
          <w:rFonts w:ascii="Arial" w:hAnsi="Arial" w:cs="Arial"/>
          <w:color w:val="000000" w:themeColor="text1"/>
        </w:rPr>
      </w:pPr>
    </w:p>
    <w:p w14:paraId="3B2AB711" w14:textId="77777777" w:rsidR="00E63777" w:rsidRPr="00625FD8" w:rsidRDefault="00E63777">
      <w:pPr>
        <w:spacing w:after="160"/>
        <w:rPr>
          <w:rFonts w:ascii="Arial" w:hAnsi="Arial" w:cs="Arial"/>
          <w:color w:val="000000" w:themeColor="text1"/>
        </w:rPr>
      </w:pPr>
    </w:p>
    <w:p w14:paraId="111CA633" w14:textId="77777777" w:rsidR="00286258" w:rsidRPr="00625FD8" w:rsidRDefault="00286258">
      <w:pPr>
        <w:spacing w:after="160"/>
        <w:rPr>
          <w:rFonts w:ascii="Arial" w:hAnsi="Arial" w:cs="Arial"/>
          <w:color w:val="000000" w:themeColor="text1"/>
        </w:rPr>
      </w:pPr>
    </w:p>
    <w:p w14:paraId="21DA0D0E"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Change in Authorized Signatory</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5"/>
        <w:gridCol w:w="5487"/>
        <w:gridCol w:w="2028"/>
      </w:tblGrid>
      <w:tr w:rsidR="006113F0" w:rsidRPr="00625FD8" w14:paraId="3CF29EB6" w14:textId="77777777">
        <w:trPr>
          <w:tblHeader/>
        </w:trPr>
        <w:tc>
          <w:tcPr>
            <w:tcW w:w="16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45338842"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Field</w:t>
            </w:r>
          </w:p>
        </w:tc>
        <w:tc>
          <w:tcPr>
            <w:tcW w:w="56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64FF3254"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Description</w:t>
            </w:r>
          </w:p>
        </w:tc>
        <w:tc>
          <w:tcPr>
            <w:tcW w:w="20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2D3A9F00"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r>
      <w:tr w:rsidR="006113F0" w:rsidRPr="00625FD8" w14:paraId="5395E373"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2BF928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Testing (online/telephonic)</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A65C3F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Additional authorized signatory, other than at a scheduled assessment</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D1B18DE"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67C64095"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4394B6"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 (online/telephonic)</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3ACCD1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Additional authorized signatory, other than at a scheduled assessment</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745471E"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177C6C11" w14:textId="77777777">
        <w:tc>
          <w:tcPr>
            <w:tcW w:w="1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BA8898B"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Medical (online/telephonic)</w:t>
            </w:r>
          </w:p>
        </w:tc>
        <w:tc>
          <w:tcPr>
            <w:tcW w:w="5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BB1652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Additional authorized signatory, other than at a scheduled assessment</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F83345B"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bl>
    <w:p w14:paraId="1B4A75F6" w14:textId="77777777" w:rsidR="006113F0" w:rsidRPr="00625FD8" w:rsidRDefault="006113F0">
      <w:pPr>
        <w:spacing w:after="160"/>
        <w:rPr>
          <w:rFonts w:ascii="Arial" w:hAnsi="Arial" w:cs="Arial"/>
          <w:color w:val="000000" w:themeColor="text1"/>
        </w:rPr>
      </w:pPr>
    </w:p>
    <w:p w14:paraId="129C112C"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Change in Certificate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4675"/>
        <w:gridCol w:w="2075"/>
      </w:tblGrid>
      <w:tr w:rsidR="006113F0" w:rsidRPr="00625FD8" w14:paraId="484535B8" w14:textId="77777777">
        <w:trPr>
          <w:tblHeader/>
        </w:trPr>
        <w:tc>
          <w:tcPr>
            <w:tcW w:w="26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084B7E4F"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Field</w:t>
            </w:r>
          </w:p>
        </w:tc>
        <w:tc>
          <w:tcPr>
            <w:tcW w:w="46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3394E73"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Description</w:t>
            </w:r>
          </w:p>
        </w:tc>
        <w:tc>
          <w:tcPr>
            <w:tcW w:w="2075"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588382FE"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r>
      <w:tr w:rsidR="006113F0" w:rsidRPr="00625FD8" w14:paraId="52142916" w14:textId="77777777">
        <w:tc>
          <w:tcPr>
            <w:tcW w:w="2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22ABFD1" w14:textId="3CD0FF9C"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Calibration, Testing and Medical Laboratories</w:t>
            </w:r>
          </w:p>
        </w:tc>
        <w:tc>
          <w:tcPr>
            <w:tcW w:w="4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D0D84F3"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Any change in the name and/or premises/address of the laboratory, leading to issue of a new accreditation certificate and/or scope</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B237D0"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r w:rsidR="006113F0" w:rsidRPr="00625FD8" w14:paraId="265AE527" w14:textId="77777777">
        <w:tc>
          <w:tcPr>
            <w:tcW w:w="26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791AD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All Fields</w:t>
            </w:r>
          </w:p>
        </w:tc>
        <w:tc>
          <w:tcPr>
            <w:tcW w:w="46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43088360"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Onsite assessment for an additional authorized signatory — assessor charges and other applicable charges</w:t>
            </w:r>
          </w:p>
        </w:tc>
        <w:tc>
          <w:tcPr>
            <w:tcW w:w="2075"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8A4D3B7" w14:textId="77777777" w:rsidR="006113F0" w:rsidRPr="00625FD8" w:rsidRDefault="00000000">
            <w:pPr>
              <w:jc w:val="right"/>
              <w:rPr>
                <w:rFonts w:ascii="Arial" w:hAnsi="Arial" w:cs="Arial"/>
                <w:color w:val="000000" w:themeColor="text1"/>
                <w:sz w:val="20"/>
                <w:szCs w:val="20"/>
              </w:rPr>
            </w:pPr>
            <w:r w:rsidRPr="00625FD8">
              <w:rPr>
                <w:rFonts w:ascii="Arial" w:hAnsi="Arial" w:cs="Arial"/>
                <w:color w:val="000000" w:themeColor="text1"/>
                <w:sz w:val="20"/>
                <w:szCs w:val="20"/>
              </w:rPr>
              <w:t>4,000.00</w:t>
            </w:r>
          </w:p>
        </w:tc>
      </w:tr>
    </w:tbl>
    <w:p w14:paraId="4AA1562D"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Overhead Charges (Testing / Calibration / Medical Testing CAB, Other Than Assessor/Assessment Team Charges)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50"/>
        <w:gridCol w:w="3000"/>
      </w:tblGrid>
      <w:tr w:rsidR="006113F0" w:rsidRPr="00625FD8" w14:paraId="7203651D" w14:textId="77777777">
        <w:trPr>
          <w:tblHeader/>
        </w:trPr>
        <w:tc>
          <w:tcPr>
            <w:tcW w:w="635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2A73C81A"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Activity</w:t>
            </w:r>
          </w:p>
        </w:tc>
        <w:tc>
          <w:tcPr>
            <w:tcW w:w="30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36D0596C"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r>
      <w:tr w:rsidR="006113F0" w:rsidRPr="00625FD8" w14:paraId="556B5D08" w14:textId="77777777">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74B046C"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Preliminary assessment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3F55283" w14:textId="2356EEF1" w:rsidR="006113F0" w:rsidRPr="00625FD8" w:rsidRDefault="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r w:rsidR="00BB41E5" w:rsidRPr="00625FD8" w14:paraId="4014369F" w14:textId="77777777" w:rsidTr="00557AD4">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2DCD5E6" w14:textId="77777777"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Initial assessment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0691CD" w14:textId="40F159DD"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r w:rsidR="00BB41E5" w:rsidRPr="00625FD8" w14:paraId="5864A0A4" w14:textId="77777777" w:rsidTr="00557AD4">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28040BC" w14:textId="77777777"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Re-assessment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D40575E" w14:textId="60EB14BE"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r w:rsidR="00BB41E5" w:rsidRPr="00625FD8" w14:paraId="40672524" w14:textId="77777777" w:rsidTr="00557AD4">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7739835" w14:textId="77777777"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Desktop surveillance</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8A300EC" w14:textId="31B87FA9"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r w:rsidR="00BB41E5" w:rsidRPr="00625FD8" w14:paraId="42701797" w14:textId="77777777" w:rsidTr="00557AD4">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008B3E3" w14:textId="77777777"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Onsite surveillance (see note below)</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8E9F52F" w14:textId="208EFE82"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r w:rsidR="00BB41E5" w:rsidRPr="00625FD8" w14:paraId="6D0A1362" w14:textId="77777777" w:rsidTr="00557AD4">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145DE16" w14:textId="77777777"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Supplementary visit</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65D0DA" w14:textId="64E47C1B" w:rsidR="00BB41E5" w:rsidRPr="00625FD8" w:rsidRDefault="00BB41E5" w:rsidP="00BB41E5">
            <w:pPr>
              <w:rPr>
                <w:rFonts w:ascii="Arial" w:hAnsi="Arial" w:cs="Arial"/>
                <w:color w:val="000000" w:themeColor="text1"/>
                <w:sz w:val="20"/>
                <w:szCs w:val="20"/>
              </w:rPr>
            </w:pPr>
            <w:r w:rsidRPr="00625FD8">
              <w:rPr>
                <w:rFonts w:ascii="Arial" w:hAnsi="Arial" w:cs="Arial"/>
                <w:color w:val="000000" w:themeColor="text1"/>
                <w:sz w:val="20"/>
                <w:szCs w:val="20"/>
              </w:rPr>
              <w:t>10,000.00</w:t>
            </w:r>
          </w:p>
        </w:tc>
      </w:tr>
    </w:tbl>
    <w:p w14:paraId="36968ECA" w14:textId="77777777" w:rsidR="006113F0" w:rsidRPr="00625FD8" w:rsidRDefault="006113F0">
      <w:pPr>
        <w:spacing w:after="160"/>
        <w:rPr>
          <w:rFonts w:ascii="Arial" w:hAnsi="Arial" w:cs="Arial"/>
          <w:color w:val="000000" w:themeColor="text1"/>
        </w:rPr>
      </w:pPr>
    </w:p>
    <w:p w14:paraId="48F09C58" w14:textId="77777777" w:rsidR="006113F0" w:rsidRPr="00625FD8" w:rsidRDefault="00000000">
      <w:pPr>
        <w:spacing w:before="100" w:after="160"/>
        <w:rPr>
          <w:rFonts w:ascii="Arial" w:hAnsi="Arial" w:cs="Arial"/>
          <w:color w:val="000000" w:themeColor="text1"/>
          <w:sz w:val="20"/>
          <w:szCs w:val="20"/>
        </w:rPr>
      </w:pPr>
      <w:r w:rsidRPr="00625FD8">
        <w:rPr>
          <w:rFonts w:ascii="Arial" w:hAnsi="Arial" w:cs="Arial"/>
          <w:b/>
          <w:bCs/>
          <w:color w:val="000000" w:themeColor="text1"/>
          <w:sz w:val="20"/>
          <w:szCs w:val="20"/>
        </w:rPr>
        <w:t>Note:</w:t>
      </w:r>
      <w:r w:rsidRPr="00625FD8">
        <w:rPr>
          <w:rFonts w:ascii="Arial" w:hAnsi="Arial" w:cs="Arial"/>
          <w:color w:val="000000" w:themeColor="text1"/>
          <w:sz w:val="20"/>
          <w:szCs w:val="20"/>
        </w:rPr>
        <w:t xml:space="preserve"> At the time of onsite surveillance, the CAB is required to pay the full application fee that was paid at the time of the initial application or renewal of application.</w:t>
      </w:r>
    </w:p>
    <w:p w14:paraId="24D700E5" w14:textId="77777777" w:rsidR="006F2EB4" w:rsidRPr="00625FD8" w:rsidRDefault="006F2EB4">
      <w:pPr>
        <w:spacing w:before="100" w:after="160"/>
        <w:rPr>
          <w:rFonts w:ascii="Arial" w:hAnsi="Arial" w:cs="Arial"/>
          <w:i/>
          <w:iCs/>
          <w:color w:val="000000" w:themeColor="text1"/>
          <w:sz w:val="20"/>
          <w:szCs w:val="20"/>
        </w:rPr>
      </w:pPr>
    </w:p>
    <w:p w14:paraId="1F1794FC" w14:textId="77777777" w:rsidR="006F2EB4" w:rsidRPr="00625FD8" w:rsidRDefault="006F2EB4">
      <w:pPr>
        <w:spacing w:before="100" w:after="160"/>
        <w:rPr>
          <w:rFonts w:ascii="Arial" w:hAnsi="Arial" w:cs="Arial"/>
          <w:i/>
          <w:iCs/>
          <w:color w:val="000000" w:themeColor="text1"/>
          <w:sz w:val="20"/>
          <w:szCs w:val="20"/>
        </w:rPr>
      </w:pPr>
    </w:p>
    <w:p w14:paraId="37F6A54D" w14:textId="77777777" w:rsidR="006F2EB4" w:rsidRPr="00625FD8" w:rsidRDefault="006F2EB4">
      <w:pPr>
        <w:spacing w:before="100" w:after="160"/>
        <w:rPr>
          <w:rFonts w:ascii="Arial" w:hAnsi="Arial" w:cs="Arial"/>
          <w:color w:val="000000" w:themeColor="text1"/>
        </w:rPr>
      </w:pPr>
    </w:p>
    <w:p w14:paraId="2A3B7F2F" w14:textId="77777777" w:rsidR="00625FD8" w:rsidRPr="00625FD8" w:rsidRDefault="00625FD8">
      <w:pPr>
        <w:spacing w:before="100" w:after="160"/>
        <w:rPr>
          <w:rFonts w:ascii="Arial" w:hAnsi="Arial" w:cs="Arial"/>
          <w:color w:val="000000" w:themeColor="text1"/>
        </w:rPr>
      </w:pPr>
    </w:p>
    <w:p w14:paraId="395A1499" w14:textId="77777777" w:rsidR="00625FD8" w:rsidRPr="00625FD8" w:rsidRDefault="00625FD8">
      <w:pPr>
        <w:spacing w:before="100" w:after="160"/>
        <w:rPr>
          <w:rFonts w:ascii="Arial" w:hAnsi="Arial" w:cs="Arial"/>
          <w:color w:val="000000" w:themeColor="text1"/>
        </w:rPr>
      </w:pPr>
    </w:p>
    <w:p w14:paraId="401200C1" w14:textId="77777777" w:rsidR="00E63777" w:rsidRPr="00625FD8" w:rsidRDefault="00E63777">
      <w:pPr>
        <w:spacing w:before="100" w:after="160"/>
        <w:rPr>
          <w:rFonts w:ascii="Arial" w:hAnsi="Arial" w:cs="Arial"/>
          <w:color w:val="000000" w:themeColor="text1"/>
        </w:rPr>
      </w:pPr>
    </w:p>
    <w:p w14:paraId="51AAC850" w14:textId="77777777" w:rsidR="006113F0" w:rsidRPr="00625FD8" w:rsidRDefault="00000000">
      <w:pPr>
        <w:pStyle w:val="Heading2"/>
        <w:rPr>
          <w:rFonts w:ascii="Arial" w:hAnsi="Arial" w:cs="Arial"/>
          <w:color w:val="000000" w:themeColor="text1"/>
        </w:rPr>
      </w:pPr>
      <w:r w:rsidRPr="00625FD8">
        <w:rPr>
          <w:rFonts w:ascii="Arial" w:hAnsi="Arial" w:cs="Arial"/>
          <w:color w:val="000000" w:themeColor="text1"/>
        </w:rPr>
        <w:t>Assessors’ Honorarium (Testing / Calibration / Medical Testing)</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50"/>
        <w:gridCol w:w="3000"/>
      </w:tblGrid>
      <w:tr w:rsidR="006113F0" w:rsidRPr="00625FD8" w14:paraId="08CAE2BB" w14:textId="77777777">
        <w:trPr>
          <w:tblHeader/>
        </w:trPr>
        <w:tc>
          <w:tcPr>
            <w:tcW w:w="635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FD397EE"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Category</w:t>
            </w:r>
          </w:p>
        </w:tc>
        <w:tc>
          <w:tcPr>
            <w:tcW w:w="3000" w:type="dxa"/>
            <w:tcBorders>
              <w:top w:val="single" w:sz="4" w:space="0" w:color="999999"/>
              <w:left w:val="single" w:sz="4" w:space="0" w:color="999999"/>
              <w:bottom w:val="single" w:sz="4" w:space="0" w:color="999999"/>
              <w:right w:val="single" w:sz="4" w:space="0" w:color="999999"/>
            </w:tcBorders>
            <w:shd w:val="clear" w:color="auto" w:fill="D9E2F3"/>
            <w:tcMar>
              <w:top w:w="60" w:type="dxa"/>
              <w:left w:w="100" w:type="dxa"/>
              <w:bottom w:w="60" w:type="dxa"/>
              <w:right w:w="100" w:type="dxa"/>
            </w:tcMar>
            <w:vAlign w:val="center"/>
          </w:tcPr>
          <w:p w14:paraId="13784A66" w14:textId="77777777" w:rsidR="006113F0" w:rsidRPr="00625FD8" w:rsidRDefault="00000000">
            <w:pPr>
              <w:jc w:val="center"/>
              <w:rPr>
                <w:rFonts w:ascii="Arial" w:hAnsi="Arial" w:cs="Arial"/>
                <w:color w:val="000000" w:themeColor="text1"/>
                <w:sz w:val="20"/>
                <w:szCs w:val="20"/>
              </w:rPr>
            </w:pPr>
            <w:r w:rsidRPr="00625FD8">
              <w:rPr>
                <w:rFonts w:ascii="Arial" w:hAnsi="Arial" w:cs="Arial"/>
                <w:b/>
                <w:bCs/>
                <w:color w:val="000000" w:themeColor="text1"/>
                <w:sz w:val="20"/>
                <w:szCs w:val="20"/>
              </w:rPr>
              <w:t>Fee (INR)</w:t>
            </w:r>
          </w:p>
        </w:tc>
      </w:tr>
      <w:tr w:rsidR="006113F0" w:rsidRPr="00625FD8" w14:paraId="02C75F9E" w14:textId="77777777">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A68D1D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Team Leader</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5246D788" w14:textId="6EFE2F7C" w:rsidR="006113F0" w:rsidRPr="00625FD8" w:rsidRDefault="00BB41E5">
            <w:pPr>
              <w:rPr>
                <w:rFonts w:ascii="Arial" w:hAnsi="Arial" w:cs="Arial"/>
                <w:color w:val="000000" w:themeColor="text1"/>
                <w:sz w:val="20"/>
                <w:szCs w:val="20"/>
              </w:rPr>
            </w:pPr>
            <w:r w:rsidRPr="00625FD8">
              <w:rPr>
                <w:rFonts w:ascii="Arial" w:hAnsi="Arial" w:cs="Arial"/>
                <w:color w:val="000000" w:themeColor="text1"/>
                <w:sz w:val="20"/>
                <w:szCs w:val="20"/>
              </w:rPr>
              <w:t>5,500.00 per day</w:t>
            </w:r>
          </w:p>
        </w:tc>
      </w:tr>
      <w:tr w:rsidR="006113F0" w:rsidRPr="00625FD8" w14:paraId="45A3632E" w14:textId="77777777">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5ABD065"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Technical Assessor</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1B667BAD" w14:textId="245B6FE0"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5,</w:t>
            </w:r>
            <w:r w:rsidR="00BB41E5" w:rsidRPr="00625FD8">
              <w:rPr>
                <w:rFonts w:ascii="Arial" w:hAnsi="Arial" w:cs="Arial"/>
                <w:color w:val="000000" w:themeColor="text1"/>
                <w:sz w:val="20"/>
                <w:szCs w:val="20"/>
              </w:rPr>
              <w:t>00</w:t>
            </w:r>
            <w:r w:rsidRPr="00625FD8">
              <w:rPr>
                <w:rFonts w:ascii="Arial" w:hAnsi="Arial" w:cs="Arial"/>
                <w:color w:val="000000" w:themeColor="text1"/>
                <w:sz w:val="20"/>
                <w:szCs w:val="20"/>
              </w:rPr>
              <w:t>0.00 per day</w:t>
            </w:r>
          </w:p>
        </w:tc>
      </w:tr>
      <w:tr w:rsidR="006113F0" w:rsidRPr="00625FD8" w14:paraId="77BEA5F4" w14:textId="77777777">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2820B28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Document review by Team Leader</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096EB912"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3,500.00</w:t>
            </w:r>
          </w:p>
        </w:tc>
      </w:tr>
      <w:tr w:rsidR="006113F0" w:rsidRPr="00625FD8" w14:paraId="6BD32048" w14:textId="77777777">
        <w:tc>
          <w:tcPr>
            <w:tcW w:w="635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67F1673E"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Travel and accommodation (economy-class air ticket, 2nd-class AC train ticket, AC bus, local travel, single-occupancy AC room accommodation — to be arranged by the CAB)</w:t>
            </w:r>
          </w:p>
        </w:tc>
        <w:tc>
          <w:tcPr>
            <w:tcW w:w="30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3129B0D" w14:textId="77777777" w:rsidR="006113F0" w:rsidRPr="00625FD8" w:rsidRDefault="00000000">
            <w:pPr>
              <w:rPr>
                <w:rFonts w:ascii="Arial" w:hAnsi="Arial" w:cs="Arial"/>
                <w:color w:val="000000" w:themeColor="text1"/>
                <w:sz w:val="20"/>
                <w:szCs w:val="20"/>
              </w:rPr>
            </w:pPr>
            <w:r w:rsidRPr="00625FD8">
              <w:rPr>
                <w:rFonts w:ascii="Arial" w:hAnsi="Arial" w:cs="Arial"/>
                <w:color w:val="000000" w:themeColor="text1"/>
                <w:sz w:val="20"/>
                <w:szCs w:val="20"/>
              </w:rPr>
              <w:t>As per actuals</w:t>
            </w:r>
          </w:p>
        </w:tc>
      </w:tr>
    </w:tbl>
    <w:p w14:paraId="1D8A4CD7" w14:textId="77777777" w:rsidR="006113F0" w:rsidRPr="00625FD8" w:rsidRDefault="006113F0">
      <w:pPr>
        <w:spacing w:after="160"/>
        <w:rPr>
          <w:rFonts w:ascii="Arial" w:hAnsi="Arial" w:cs="Arial"/>
          <w:color w:val="000000" w:themeColor="text1"/>
        </w:rPr>
      </w:pPr>
    </w:p>
    <w:sectPr w:rsidR="006113F0" w:rsidRPr="00625FD8" w:rsidSect="007C4DE7">
      <w:headerReference w:type="default" r:id="rId9"/>
      <w:footerReference w:type="default" r:id="rId10"/>
      <w:pgSz w:w="12240" w:h="15840"/>
      <w:pgMar w:top="1600" w:right="1080" w:bottom="1200" w:left="1080" w:header="17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22B77" w14:textId="77777777" w:rsidR="000F6029" w:rsidRDefault="000F6029">
      <w:r>
        <w:separator/>
      </w:r>
    </w:p>
  </w:endnote>
  <w:endnote w:type="continuationSeparator" w:id="0">
    <w:p w14:paraId="132E1C8B" w14:textId="77777777" w:rsidR="000F6029" w:rsidRDefault="000F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2" w:type="dxa"/>
      <w:tblInd w:w="-5" w:type="dxa"/>
      <w:tblLook w:val="04A0" w:firstRow="1" w:lastRow="0" w:firstColumn="1" w:lastColumn="0" w:noHBand="0" w:noVBand="1"/>
    </w:tblPr>
    <w:tblGrid>
      <w:gridCol w:w="2411"/>
      <w:gridCol w:w="2863"/>
      <w:gridCol w:w="2171"/>
      <w:gridCol w:w="3357"/>
    </w:tblGrid>
    <w:tr w:rsidR="00FC1A84" w:rsidRPr="002F4AA4" w14:paraId="11DAC0EB" w14:textId="77777777" w:rsidTr="008D746B">
      <w:tc>
        <w:tcPr>
          <w:tcW w:w="10802" w:type="dxa"/>
          <w:gridSpan w:val="4"/>
        </w:tcPr>
        <w:p w14:paraId="17C23E3F" w14:textId="77777777" w:rsidR="00FC1A84" w:rsidRPr="002F4AA4" w:rsidRDefault="00FC1A84" w:rsidP="00FC1A84">
          <w:pPr>
            <w:pStyle w:val="Footer"/>
            <w:jc w:val="center"/>
            <w:rPr>
              <w:sz w:val="18"/>
              <w:szCs w:val="18"/>
            </w:rPr>
          </w:pPr>
          <w:r w:rsidRPr="00EA51CA">
            <w:rPr>
              <w:rFonts w:ascii="Arial"/>
              <w:b/>
              <w:spacing w:val="-1"/>
              <w:sz w:val="18"/>
            </w:rPr>
            <w:t xml:space="preserve">Conformity and Accreditation Foundation </w:t>
          </w:r>
        </w:p>
      </w:tc>
    </w:tr>
    <w:tr w:rsidR="00FC1A84" w:rsidRPr="002F4AA4" w14:paraId="2BA209B1" w14:textId="77777777" w:rsidTr="008D746B">
      <w:tc>
        <w:tcPr>
          <w:tcW w:w="2411" w:type="dxa"/>
        </w:tcPr>
        <w:p w14:paraId="1027BC88" w14:textId="60A8B73F" w:rsidR="00FC1A84" w:rsidRPr="002F4AA4" w:rsidRDefault="00FC1A84" w:rsidP="00FC1A84">
          <w:pPr>
            <w:pStyle w:val="Footer"/>
            <w:rPr>
              <w:sz w:val="18"/>
              <w:szCs w:val="18"/>
            </w:rPr>
          </w:pPr>
          <w:r w:rsidRPr="002F4AA4">
            <w:rPr>
              <w:rFonts w:ascii="Arial" w:hAnsi="Arial" w:cs="Arial"/>
              <w:b/>
              <w:bCs/>
              <w:sz w:val="18"/>
              <w:szCs w:val="18"/>
            </w:rPr>
            <w:t>Doc. No.:</w:t>
          </w:r>
          <w:r w:rsidRPr="002F4AA4">
            <w:rPr>
              <w:rFonts w:ascii="Arial" w:hAnsi="Arial" w:cs="Arial"/>
              <w:sz w:val="18"/>
              <w:szCs w:val="18"/>
            </w:rPr>
            <w:t xml:space="preserve"> </w:t>
          </w:r>
          <w:r>
            <w:rPr>
              <w:rFonts w:ascii="Arial"/>
              <w:spacing w:val="-1"/>
              <w:sz w:val="18"/>
            </w:rPr>
            <w:t>CAF-101</w:t>
          </w:r>
        </w:p>
      </w:tc>
      <w:tc>
        <w:tcPr>
          <w:tcW w:w="5034" w:type="dxa"/>
          <w:gridSpan w:val="2"/>
        </w:tcPr>
        <w:p w14:paraId="5F7879FB" w14:textId="500DBCEA" w:rsidR="00FC1A84" w:rsidRPr="002F4AA4" w:rsidRDefault="00FC1A84" w:rsidP="00FC1A84">
          <w:pPr>
            <w:pStyle w:val="Footer"/>
            <w:rPr>
              <w:sz w:val="18"/>
              <w:szCs w:val="18"/>
            </w:rPr>
          </w:pPr>
          <w:r w:rsidRPr="002F4AA4">
            <w:rPr>
              <w:rFonts w:ascii="Arial" w:hAnsi="Arial" w:cs="Arial"/>
              <w:b/>
              <w:sz w:val="18"/>
              <w:szCs w:val="18"/>
            </w:rPr>
            <w:t xml:space="preserve">Title: </w:t>
          </w:r>
          <w:r w:rsidRPr="00FC1A84">
            <w:rPr>
              <w:rFonts w:ascii="Arial"/>
              <w:spacing w:val="-1"/>
              <w:sz w:val="18"/>
            </w:rPr>
            <w:t>General Information Brochure</w:t>
          </w:r>
        </w:p>
      </w:tc>
      <w:tc>
        <w:tcPr>
          <w:tcW w:w="3357" w:type="dxa"/>
          <w:vAlign w:val="center"/>
        </w:tcPr>
        <w:sdt>
          <w:sdtPr>
            <w:rPr>
              <w:rFonts w:ascii="Arial" w:hAnsi="Arial" w:cs="Arial"/>
              <w:sz w:val="18"/>
              <w:szCs w:val="18"/>
            </w:rPr>
            <w:id w:val="275374586"/>
            <w:docPartObj>
              <w:docPartGallery w:val="Page Numbers (Top of Page)"/>
              <w:docPartUnique/>
            </w:docPartObj>
          </w:sdtPr>
          <w:sdtContent>
            <w:p w14:paraId="2BEC8473" w14:textId="77777777" w:rsidR="00FC1A84" w:rsidRPr="002F4AA4" w:rsidRDefault="00FC1A84" w:rsidP="00FC1A84">
              <w:pPr>
                <w:pStyle w:val="Footer"/>
                <w:rPr>
                  <w:sz w:val="18"/>
                  <w:szCs w:val="18"/>
                </w:rPr>
              </w:pPr>
              <w:r w:rsidRPr="002F4AA4">
                <w:rPr>
                  <w:rFonts w:ascii="Arial" w:hAnsi="Arial" w:cs="Arial"/>
                  <w:sz w:val="18"/>
                  <w:szCs w:val="18"/>
                </w:rPr>
                <w:t xml:space="preserve">Page </w:t>
              </w:r>
              <w:r w:rsidRPr="002F4AA4">
                <w:rPr>
                  <w:rFonts w:ascii="Arial" w:hAnsi="Arial" w:cs="Arial"/>
                  <w:b/>
                  <w:bCs/>
                  <w:sz w:val="18"/>
                  <w:szCs w:val="18"/>
                </w:rPr>
                <w:fldChar w:fldCharType="begin"/>
              </w:r>
              <w:r w:rsidRPr="002F4AA4">
                <w:rPr>
                  <w:rFonts w:ascii="Arial" w:hAnsi="Arial" w:cs="Arial"/>
                  <w:b/>
                  <w:bCs/>
                  <w:sz w:val="18"/>
                  <w:szCs w:val="18"/>
                </w:rPr>
                <w:instrText xml:space="preserve"> PAGE </w:instrText>
              </w:r>
              <w:r w:rsidRPr="002F4AA4">
                <w:rPr>
                  <w:rFonts w:ascii="Arial" w:hAnsi="Arial" w:cs="Arial"/>
                  <w:b/>
                  <w:bCs/>
                  <w:sz w:val="18"/>
                  <w:szCs w:val="18"/>
                </w:rPr>
                <w:fldChar w:fldCharType="separate"/>
              </w:r>
              <w:r>
                <w:rPr>
                  <w:rFonts w:ascii="Arial" w:hAnsi="Arial" w:cs="Arial"/>
                  <w:b/>
                  <w:bCs/>
                  <w:noProof/>
                  <w:sz w:val="18"/>
                  <w:szCs w:val="18"/>
                </w:rPr>
                <w:t>1</w:t>
              </w:r>
              <w:r w:rsidRPr="002F4AA4">
                <w:rPr>
                  <w:rFonts w:ascii="Arial" w:hAnsi="Arial" w:cs="Arial"/>
                  <w:b/>
                  <w:bCs/>
                  <w:sz w:val="18"/>
                  <w:szCs w:val="18"/>
                </w:rPr>
                <w:fldChar w:fldCharType="end"/>
              </w:r>
              <w:r w:rsidRPr="002F4AA4">
                <w:rPr>
                  <w:rFonts w:ascii="Arial" w:hAnsi="Arial" w:cs="Arial"/>
                  <w:sz w:val="18"/>
                  <w:szCs w:val="18"/>
                </w:rPr>
                <w:t xml:space="preserve"> of </w:t>
              </w:r>
              <w:r w:rsidRPr="002F4AA4">
                <w:rPr>
                  <w:rFonts w:ascii="Arial" w:hAnsi="Arial" w:cs="Arial"/>
                  <w:b/>
                  <w:bCs/>
                  <w:sz w:val="18"/>
                  <w:szCs w:val="18"/>
                </w:rPr>
                <w:fldChar w:fldCharType="begin"/>
              </w:r>
              <w:r w:rsidRPr="002F4AA4">
                <w:rPr>
                  <w:rFonts w:ascii="Arial" w:hAnsi="Arial" w:cs="Arial"/>
                  <w:b/>
                  <w:bCs/>
                  <w:sz w:val="18"/>
                  <w:szCs w:val="18"/>
                </w:rPr>
                <w:instrText xml:space="preserve"> NUMPAGES  </w:instrText>
              </w:r>
              <w:r w:rsidRPr="002F4AA4">
                <w:rPr>
                  <w:rFonts w:ascii="Arial" w:hAnsi="Arial" w:cs="Arial"/>
                  <w:b/>
                  <w:bCs/>
                  <w:sz w:val="18"/>
                  <w:szCs w:val="18"/>
                </w:rPr>
                <w:fldChar w:fldCharType="separate"/>
              </w:r>
              <w:r>
                <w:rPr>
                  <w:rFonts w:ascii="Arial" w:hAnsi="Arial" w:cs="Arial"/>
                  <w:b/>
                  <w:bCs/>
                  <w:noProof/>
                  <w:sz w:val="18"/>
                  <w:szCs w:val="18"/>
                </w:rPr>
                <w:t>12</w:t>
              </w:r>
              <w:r w:rsidRPr="002F4AA4">
                <w:rPr>
                  <w:rFonts w:ascii="Arial" w:hAnsi="Arial" w:cs="Arial"/>
                  <w:b/>
                  <w:bCs/>
                  <w:sz w:val="18"/>
                  <w:szCs w:val="18"/>
                </w:rPr>
                <w:fldChar w:fldCharType="end"/>
              </w:r>
            </w:p>
          </w:sdtContent>
        </w:sdt>
      </w:tc>
    </w:tr>
    <w:tr w:rsidR="00FC1A84" w:rsidRPr="002F4AA4" w14:paraId="34AB9F7C" w14:textId="77777777" w:rsidTr="008D746B">
      <w:tc>
        <w:tcPr>
          <w:tcW w:w="2411" w:type="dxa"/>
        </w:tcPr>
        <w:p w14:paraId="025AA3F2" w14:textId="77777777" w:rsidR="00FC1A84" w:rsidRPr="002F4AA4" w:rsidRDefault="00FC1A84" w:rsidP="00FC1A84">
          <w:pPr>
            <w:pStyle w:val="Footer"/>
            <w:rPr>
              <w:sz w:val="18"/>
              <w:szCs w:val="18"/>
            </w:rPr>
          </w:pPr>
          <w:r>
            <w:rPr>
              <w:rFonts w:ascii="Arial"/>
              <w:sz w:val="18"/>
            </w:rPr>
            <w:t>Issue No.:</w:t>
          </w:r>
          <w:r>
            <w:rPr>
              <w:rFonts w:ascii="Arial"/>
              <w:spacing w:val="-2"/>
              <w:sz w:val="18"/>
            </w:rPr>
            <w:t xml:space="preserve"> </w:t>
          </w:r>
          <w:r>
            <w:rPr>
              <w:rFonts w:ascii="Arial"/>
              <w:sz w:val="18"/>
            </w:rPr>
            <w:t>01</w:t>
          </w:r>
        </w:p>
      </w:tc>
      <w:tc>
        <w:tcPr>
          <w:tcW w:w="2863" w:type="dxa"/>
        </w:tcPr>
        <w:p w14:paraId="6A5029D1" w14:textId="77777777" w:rsidR="00FC1A84" w:rsidRPr="002F4AA4" w:rsidRDefault="00FC1A84" w:rsidP="00FC1A84">
          <w:pPr>
            <w:pStyle w:val="Footer"/>
            <w:rPr>
              <w:sz w:val="18"/>
              <w:szCs w:val="18"/>
            </w:rPr>
          </w:pPr>
          <w:r>
            <w:rPr>
              <w:rFonts w:ascii="Arial"/>
              <w:sz w:val="18"/>
            </w:rPr>
            <w:t xml:space="preserve">Issue </w:t>
          </w:r>
          <w:r>
            <w:rPr>
              <w:rFonts w:ascii="Arial"/>
              <w:spacing w:val="-1"/>
              <w:sz w:val="18"/>
            </w:rPr>
            <w:t>Date:</w:t>
          </w:r>
          <w:r>
            <w:rPr>
              <w:rFonts w:ascii="Arial"/>
              <w:spacing w:val="1"/>
              <w:sz w:val="18"/>
            </w:rPr>
            <w:t xml:space="preserve"> </w:t>
          </w:r>
          <w:r w:rsidRPr="00CF256E">
            <w:rPr>
              <w:rFonts w:ascii="Arial"/>
              <w:spacing w:val="1"/>
              <w:sz w:val="18"/>
            </w:rPr>
            <w:t>16.07.2026</w:t>
          </w:r>
        </w:p>
      </w:tc>
      <w:tc>
        <w:tcPr>
          <w:tcW w:w="2171" w:type="dxa"/>
        </w:tcPr>
        <w:p w14:paraId="20612BE5" w14:textId="77777777" w:rsidR="00FC1A84" w:rsidRPr="00834411" w:rsidRDefault="00FC1A84" w:rsidP="00FC1A84">
          <w:pPr>
            <w:pStyle w:val="Footer"/>
            <w:rPr>
              <w:sz w:val="18"/>
              <w:szCs w:val="18"/>
            </w:rPr>
          </w:pPr>
          <w:r>
            <w:rPr>
              <w:rFonts w:ascii="Arial"/>
              <w:spacing w:val="-1"/>
              <w:sz w:val="18"/>
            </w:rPr>
            <w:t>Amend.</w:t>
          </w:r>
          <w:r>
            <w:rPr>
              <w:rFonts w:ascii="Arial"/>
              <w:sz w:val="18"/>
            </w:rPr>
            <w:t xml:space="preserve"> No.:</w:t>
          </w:r>
          <w:r>
            <w:rPr>
              <w:rFonts w:ascii="Arial"/>
              <w:spacing w:val="-2"/>
              <w:sz w:val="18"/>
            </w:rPr>
            <w:t xml:space="preserve"> </w:t>
          </w:r>
          <w:r w:rsidRPr="0035586B">
            <w:rPr>
              <w:rFonts w:ascii="Arial"/>
              <w:spacing w:val="-2"/>
              <w:sz w:val="18"/>
            </w:rPr>
            <w:t>---</w:t>
          </w:r>
        </w:p>
      </w:tc>
      <w:tc>
        <w:tcPr>
          <w:tcW w:w="3357" w:type="dxa"/>
        </w:tcPr>
        <w:p w14:paraId="4ADDA910" w14:textId="77777777" w:rsidR="00FC1A84" w:rsidRPr="00834411" w:rsidRDefault="00FC1A84" w:rsidP="00FC1A84">
          <w:pPr>
            <w:pStyle w:val="Footer"/>
            <w:rPr>
              <w:sz w:val="18"/>
              <w:szCs w:val="18"/>
            </w:rPr>
          </w:pPr>
          <w:r>
            <w:rPr>
              <w:rFonts w:ascii="Arial"/>
              <w:spacing w:val="-1"/>
              <w:sz w:val="18"/>
            </w:rPr>
            <w:t>Amend.</w:t>
          </w:r>
          <w:r>
            <w:rPr>
              <w:rFonts w:ascii="Arial"/>
              <w:sz w:val="18"/>
            </w:rPr>
            <w:t xml:space="preserve"> </w:t>
          </w:r>
          <w:r>
            <w:rPr>
              <w:rFonts w:ascii="Arial"/>
              <w:spacing w:val="-1"/>
              <w:sz w:val="18"/>
            </w:rPr>
            <w:t>Date:</w:t>
          </w:r>
          <w:r w:rsidRPr="0035586B">
            <w:rPr>
              <w:rFonts w:ascii="Arial"/>
              <w:spacing w:val="-1"/>
              <w:sz w:val="18"/>
            </w:rPr>
            <w:t xml:space="preserve"> ---</w:t>
          </w:r>
        </w:p>
      </w:tc>
    </w:tr>
  </w:tbl>
  <w:tbl>
    <w:tblPr>
      <w:tblW w:w="10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92"/>
    </w:tblGrid>
    <w:tr w:rsidR="00C23760" w14:paraId="2C6398B4" w14:textId="77777777" w:rsidTr="00FC1A84">
      <w:trPr>
        <w:trHeight w:val="244"/>
      </w:trPr>
      <w:tc>
        <w:tcPr>
          <w:tcW w:w="4957"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vAlign w:val="center"/>
        </w:tcPr>
        <w:p w14:paraId="3AAACE11" w14:textId="518F7030" w:rsidR="00FC1A84" w:rsidRDefault="00FC1A84">
          <w:pPr>
            <w:pStyle w:val="Foot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DA7F" w14:textId="77777777" w:rsidR="000F6029" w:rsidRDefault="000F6029">
      <w:r>
        <w:separator/>
      </w:r>
    </w:p>
  </w:footnote>
  <w:footnote w:type="continuationSeparator" w:id="0">
    <w:p w14:paraId="1B1FDDA6" w14:textId="77777777" w:rsidR="000F6029" w:rsidRDefault="000F6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2"/>
      <w:gridCol w:w="8979"/>
    </w:tblGrid>
    <w:tr w:rsidR="00FC1A84" w14:paraId="43CF68C7" w14:textId="77777777" w:rsidTr="008D746B">
      <w:trPr>
        <w:trHeight w:val="242"/>
      </w:trPr>
      <w:tc>
        <w:tcPr>
          <w:tcW w:w="1532" w:type="dxa"/>
        </w:tcPr>
        <w:p w14:paraId="03DE542B" w14:textId="77777777" w:rsidR="00FC1A84" w:rsidRDefault="00FC1A84" w:rsidP="00FC1A84">
          <w:pPr>
            <w:pStyle w:val="Header"/>
            <w:rPr>
              <w:noProof/>
            </w:rPr>
          </w:pPr>
        </w:p>
        <w:p w14:paraId="034FB34B" w14:textId="7F8EDC74" w:rsidR="00FC1A84" w:rsidRDefault="00FC1A84" w:rsidP="00FC1A84">
          <w:pPr>
            <w:pStyle w:val="Header"/>
            <w:rPr>
              <w:noProof/>
            </w:rPr>
          </w:pPr>
          <w:r w:rsidRPr="00826467">
            <w:rPr>
              <w:noProof/>
            </w:rPr>
            <w:drawing>
              <wp:inline distT="0" distB="0" distL="0" distR="0" wp14:anchorId="26AC4C8C" wp14:editId="3B015AD2">
                <wp:extent cx="734920" cy="749300"/>
                <wp:effectExtent l="0" t="0" r="8255" b="0"/>
                <wp:docPr id="2220013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231" cy="756754"/>
                        </a:xfrm>
                        <a:prstGeom prst="rect">
                          <a:avLst/>
                        </a:prstGeom>
                        <a:noFill/>
                        <a:ln>
                          <a:noFill/>
                        </a:ln>
                      </pic:spPr>
                    </pic:pic>
                  </a:graphicData>
                </a:graphic>
              </wp:inline>
            </w:drawing>
          </w:r>
        </w:p>
        <w:p w14:paraId="239DE42B" w14:textId="0606C637" w:rsidR="00FC1A84" w:rsidRDefault="00FC1A84" w:rsidP="00FC1A84">
          <w:pPr>
            <w:pStyle w:val="Header"/>
          </w:pPr>
        </w:p>
      </w:tc>
      <w:tc>
        <w:tcPr>
          <w:tcW w:w="8979" w:type="dxa"/>
          <w:vAlign w:val="center"/>
        </w:tcPr>
        <w:p w14:paraId="7B4707A2" w14:textId="77777777" w:rsidR="00FC1A84" w:rsidRDefault="00FC1A84" w:rsidP="00FC1A84">
          <w:pPr>
            <w:pStyle w:val="Header"/>
            <w:jc w:val="center"/>
            <w:rPr>
              <w:rFonts w:ascii="Arial"/>
              <w:b/>
              <w:spacing w:val="-1"/>
            </w:rPr>
          </w:pPr>
        </w:p>
        <w:p w14:paraId="6EFCC3AA" w14:textId="77777777" w:rsidR="00FC1A84" w:rsidRDefault="00FC1A84" w:rsidP="00FC1A84">
          <w:pPr>
            <w:pStyle w:val="Header"/>
            <w:jc w:val="center"/>
            <w:rPr>
              <w:rFonts w:ascii="Arial"/>
              <w:b/>
              <w:spacing w:val="-1"/>
            </w:rPr>
          </w:pPr>
          <w:r w:rsidRPr="00BD4665">
            <w:rPr>
              <w:rFonts w:ascii="Arial"/>
              <w:b/>
              <w:spacing w:val="-1"/>
            </w:rPr>
            <w:t>Conformity and Accreditation Foundation</w:t>
          </w:r>
        </w:p>
        <w:p w14:paraId="71EB4DA9" w14:textId="77777777" w:rsidR="00FC1A84" w:rsidRDefault="00FC1A84" w:rsidP="00FC1A84">
          <w:pPr>
            <w:pStyle w:val="TableParagraph"/>
            <w:spacing w:line="229" w:lineRule="exact"/>
            <w:jc w:val="center"/>
            <w:rPr>
              <w:rFonts w:ascii="Arial" w:eastAsia="Arial" w:hAnsi="Arial" w:cs="Arial"/>
              <w:sz w:val="20"/>
              <w:szCs w:val="20"/>
            </w:rPr>
          </w:pPr>
          <w:r>
            <w:rPr>
              <w:rFonts w:ascii="Arial"/>
              <w:spacing w:val="-1"/>
              <w:sz w:val="20"/>
            </w:rPr>
            <w:t>O-705, Amrapali Zodiac Society Sector-120, Noida, UP-201301, India</w:t>
          </w:r>
        </w:p>
        <w:p w14:paraId="6B0F44CD" w14:textId="77777777" w:rsidR="00FC1A84" w:rsidRPr="00BD4665" w:rsidRDefault="00FC1A84" w:rsidP="00FC1A84">
          <w:pPr>
            <w:pStyle w:val="Header"/>
            <w:jc w:val="center"/>
          </w:pPr>
        </w:p>
      </w:tc>
    </w:tr>
  </w:tbl>
  <w:p w14:paraId="4D933F51" w14:textId="77777777" w:rsidR="00FC1A84" w:rsidRDefault="00FC1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53CC"/>
    <w:multiLevelType w:val="multilevel"/>
    <w:tmpl w:val="CB3C54AE"/>
    <w:lvl w:ilvl="0">
      <w:start w:val="12"/>
      <w:numFmt w:val="decimal"/>
      <w:lvlText w:val="%1."/>
      <w:lvlJc w:val="left"/>
      <w:pPr>
        <w:ind w:left="1389" w:hanging="440"/>
      </w:pPr>
      <w:rPr>
        <w:rFonts w:ascii="Arial" w:eastAsia="Arial" w:hAnsi="Arial" w:hint="default"/>
        <w:sz w:val="20"/>
        <w:szCs w:val="20"/>
      </w:rPr>
    </w:lvl>
    <w:lvl w:ilvl="1">
      <w:start w:val="1"/>
      <w:numFmt w:val="decimal"/>
      <w:lvlText w:val="%1.%2"/>
      <w:lvlJc w:val="left"/>
      <w:pPr>
        <w:ind w:left="1830" w:hanging="660"/>
      </w:pPr>
      <w:rPr>
        <w:rFonts w:ascii="Arial" w:eastAsia="Arial" w:hAnsi="Arial" w:hint="default"/>
        <w:sz w:val="20"/>
        <w:szCs w:val="20"/>
      </w:rPr>
    </w:lvl>
    <w:lvl w:ilvl="2">
      <w:start w:val="1"/>
      <w:numFmt w:val="bullet"/>
      <w:lvlText w:val="•"/>
      <w:lvlJc w:val="left"/>
      <w:pPr>
        <w:ind w:left="2878" w:hanging="660"/>
      </w:pPr>
      <w:rPr>
        <w:rFonts w:hint="default"/>
      </w:rPr>
    </w:lvl>
    <w:lvl w:ilvl="3">
      <w:start w:val="1"/>
      <w:numFmt w:val="bullet"/>
      <w:lvlText w:val="•"/>
      <w:lvlJc w:val="left"/>
      <w:pPr>
        <w:ind w:left="3926" w:hanging="660"/>
      </w:pPr>
      <w:rPr>
        <w:rFonts w:hint="default"/>
      </w:rPr>
    </w:lvl>
    <w:lvl w:ilvl="4">
      <w:start w:val="1"/>
      <w:numFmt w:val="bullet"/>
      <w:lvlText w:val="•"/>
      <w:lvlJc w:val="left"/>
      <w:pPr>
        <w:ind w:left="4974" w:hanging="660"/>
      </w:pPr>
      <w:rPr>
        <w:rFonts w:hint="default"/>
      </w:rPr>
    </w:lvl>
    <w:lvl w:ilvl="5">
      <w:start w:val="1"/>
      <w:numFmt w:val="bullet"/>
      <w:lvlText w:val="•"/>
      <w:lvlJc w:val="left"/>
      <w:pPr>
        <w:ind w:left="6021" w:hanging="660"/>
      </w:pPr>
      <w:rPr>
        <w:rFonts w:hint="default"/>
      </w:rPr>
    </w:lvl>
    <w:lvl w:ilvl="6">
      <w:start w:val="1"/>
      <w:numFmt w:val="bullet"/>
      <w:lvlText w:val="•"/>
      <w:lvlJc w:val="left"/>
      <w:pPr>
        <w:ind w:left="7069" w:hanging="660"/>
      </w:pPr>
      <w:rPr>
        <w:rFonts w:hint="default"/>
      </w:rPr>
    </w:lvl>
    <w:lvl w:ilvl="7">
      <w:start w:val="1"/>
      <w:numFmt w:val="bullet"/>
      <w:lvlText w:val="•"/>
      <w:lvlJc w:val="left"/>
      <w:pPr>
        <w:ind w:left="8117" w:hanging="660"/>
      </w:pPr>
      <w:rPr>
        <w:rFonts w:hint="default"/>
      </w:rPr>
    </w:lvl>
    <w:lvl w:ilvl="8">
      <w:start w:val="1"/>
      <w:numFmt w:val="bullet"/>
      <w:lvlText w:val="•"/>
      <w:lvlJc w:val="left"/>
      <w:pPr>
        <w:ind w:left="9165" w:hanging="660"/>
      </w:pPr>
      <w:rPr>
        <w:rFonts w:hint="default"/>
      </w:rPr>
    </w:lvl>
  </w:abstractNum>
  <w:abstractNum w:abstractNumId="1" w15:restartNumberingAfterBreak="0">
    <w:nsid w:val="4FE1438C"/>
    <w:multiLevelType w:val="hybridMultilevel"/>
    <w:tmpl w:val="14BA70D2"/>
    <w:lvl w:ilvl="0" w:tplc="950A242A">
      <w:start w:val="1"/>
      <w:numFmt w:val="bullet"/>
      <w:lvlText w:val="●"/>
      <w:lvlJc w:val="left"/>
      <w:pPr>
        <w:ind w:left="720" w:hanging="360"/>
      </w:pPr>
    </w:lvl>
    <w:lvl w:ilvl="1" w:tplc="DB12D414">
      <w:start w:val="1"/>
      <w:numFmt w:val="bullet"/>
      <w:lvlText w:val="○"/>
      <w:lvlJc w:val="left"/>
      <w:pPr>
        <w:ind w:left="1440" w:hanging="360"/>
      </w:pPr>
    </w:lvl>
    <w:lvl w:ilvl="2" w:tplc="B4466D94">
      <w:start w:val="1"/>
      <w:numFmt w:val="bullet"/>
      <w:lvlText w:val="■"/>
      <w:lvlJc w:val="left"/>
      <w:pPr>
        <w:ind w:left="2160" w:hanging="360"/>
      </w:pPr>
    </w:lvl>
    <w:lvl w:ilvl="3" w:tplc="4EDCD31C">
      <w:start w:val="1"/>
      <w:numFmt w:val="bullet"/>
      <w:lvlText w:val="●"/>
      <w:lvlJc w:val="left"/>
      <w:pPr>
        <w:ind w:left="2880" w:hanging="360"/>
      </w:pPr>
    </w:lvl>
    <w:lvl w:ilvl="4" w:tplc="5CFA51A2">
      <w:start w:val="1"/>
      <w:numFmt w:val="bullet"/>
      <w:lvlText w:val="○"/>
      <w:lvlJc w:val="left"/>
      <w:pPr>
        <w:ind w:left="3600" w:hanging="360"/>
      </w:pPr>
    </w:lvl>
    <w:lvl w:ilvl="5" w:tplc="2A36DFAC">
      <w:start w:val="1"/>
      <w:numFmt w:val="bullet"/>
      <w:lvlText w:val="■"/>
      <w:lvlJc w:val="left"/>
      <w:pPr>
        <w:ind w:left="4320" w:hanging="360"/>
      </w:pPr>
    </w:lvl>
    <w:lvl w:ilvl="6" w:tplc="72DE22C6">
      <w:start w:val="1"/>
      <w:numFmt w:val="bullet"/>
      <w:lvlText w:val="●"/>
      <w:lvlJc w:val="left"/>
      <w:pPr>
        <w:ind w:left="5040" w:hanging="360"/>
      </w:pPr>
    </w:lvl>
    <w:lvl w:ilvl="7" w:tplc="49EA0F22">
      <w:start w:val="1"/>
      <w:numFmt w:val="bullet"/>
      <w:lvlText w:val="●"/>
      <w:lvlJc w:val="left"/>
      <w:pPr>
        <w:ind w:left="5760" w:hanging="360"/>
      </w:pPr>
    </w:lvl>
    <w:lvl w:ilvl="8" w:tplc="0574A442">
      <w:start w:val="1"/>
      <w:numFmt w:val="bullet"/>
      <w:lvlText w:val="●"/>
      <w:lvlJc w:val="left"/>
      <w:pPr>
        <w:ind w:left="6480" w:hanging="360"/>
      </w:pPr>
    </w:lvl>
  </w:abstractNum>
  <w:abstractNum w:abstractNumId="2" w15:restartNumberingAfterBreak="0">
    <w:nsid w:val="671A2246"/>
    <w:multiLevelType w:val="hybridMultilevel"/>
    <w:tmpl w:val="1360AB0A"/>
    <w:lvl w:ilvl="0" w:tplc="3514CD62">
      <w:start w:val="1"/>
      <w:numFmt w:val="bullet"/>
      <w:lvlText w:val="•"/>
      <w:lvlJc w:val="left"/>
      <w:pPr>
        <w:ind w:left="576" w:hanging="288"/>
      </w:pPr>
    </w:lvl>
    <w:lvl w:ilvl="1" w:tplc="B94E9368">
      <w:numFmt w:val="decimal"/>
      <w:lvlText w:val=""/>
      <w:lvlJc w:val="left"/>
    </w:lvl>
    <w:lvl w:ilvl="2" w:tplc="6FFA37E0">
      <w:numFmt w:val="decimal"/>
      <w:lvlText w:val=""/>
      <w:lvlJc w:val="left"/>
    </w:lvl>
    <w:lvl w:ilvl="3" w:tplc="149E65C2">
      <w:numFmt w:val="decimal"/>
      <w:lvlText w:val=""/>
      <w:lvlJc w:val="left"/>
    </w:lvl>
    <w:lvl w:ilvl="4" w:tplc="3A98614C">
      <w:numFmt w:val="decimal"/>
      <w:lvlText w:val=""/>
      <w:lvlJc w:val="left"/>
    </w:lvl>
    <w:lvl w:ilvl="5" w:tplc="FFCC0066">
      <w:numFmt w:val="decimal"/>
      <w:lvlText w:val=""/>
      <w:lvlJc w:val="left"/>
    </w:lvl>
    <w:lvl w:ilvl="6" w:tplc="A55072A2">
      <w:numFmt w:val="decimal"/>
      <w:lvlText w:val=""/>
      <w:lvlJc w:val="left"/>
    </w:lvl>
    <w:lvl w:ilvl="7" w:tplc="3A4E207C">
      <w:numFmt w:val="decimal"/>
      <w:lvlText w:val=""/>
      <w:lvlJc w:val="left"/>
    </w:lvl>
    <w:lvl w:ilvl="8" w:tplc="A9E41C30">
      <w:numFmt w:val="decimal"/>
      <w:lvlText w:val=""/>
      <w:lvlJc w:val="left"/>
    </w:lvl>
  </w:abstractNum>
  <w:num w:numId="1" w16cid:durableId="538055107">
    <w:abstractNumId w:val="1"/>
    <w:lvlOverride w:ilvl="0">
      <w:startOverride w:val="1"/>
    </w:lvlOverride>
  </w:num>
  <w:num w:numId="2" w16cid:durableId="534929253">
    <w:abstractNumId w:val="2"/>
    <w:lvlOverride w:ilvl="0">
      <w:startOverride w:val="1"/>
    </w:lvlOverride>
  </w:num>
  <w:num w:numId="3" w16cid:durableId="426926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F0"/>
    <w:rsid w:val="0002240D"/>
    <w:rsid w:val="00074FC9"/>
    <w:rsid w:val="00085632"/>
    <w:rsid w:val="000D602A"/>
    <w:rsid w:val="000F6029"/>
    <w:rsid w:val="00112BFF"/>
    <w:rsid w:val="00130463"/>
    <w:rsid w:val="00140EC2"/>
    <w:rsid w:val="001543F9"/>
    <w:rsid w:val="00172994"/>
    <w:rsid w:val="001B2519"/>
    <w:rsid w:val="001C2FFA"/>
    <w:rsid w:val="002024BC"/>
    <w:rsid w:val="00202B31"/>
    <w:rsid w:val="00236B68"/>
    <w:rsid w:val="00237CAA"/>
    <w:rsid w:val="00247DFE"/>
    <w:rsid w:val="00254BEF"/>
    <w:rsid w:val="00273DC9"/>
    <w:rsid w:val="00276EC8"/>
    <w:rsid w:val="00286258"/>
    <w:rsid w:val="002F4A8E"/>
    <w:rsid w:val="0030609D"/>
    <w:rsid w:val="003104A3"/>
    <w:rsid w:val="003312B3"/>
    <w:rsid w:val="0034004A"/>
    <w:rsid w:val="00350F39"/>
    <w:rsid w:val="0038738F"/>
    <w:rsid w:val="003B69F4"/>
    <w:rsid w:val="00413A18"/>
    <w:rsid w:val="004576C6"/>
    <w:rsid w:val="00497CC3"/>
    <w:rsid w:val="004A3994"/>
    <w:rsid w:val="004A668B"/>
    <w:rsid w:val="004B38FA"/>
    <w:rsid w:val="004D6DF6"/>
    <w:rsid w:val="0050583C"/>
    <w:rsid w:val="005300B9"/>
    <w:rsid w:val="005651B1"/>
    <w:rsid w:val="005B5D84"/>
    <w:rsid w:val="005D5486"/>
    <w:rsid w:val="006113F0"/>
    <w:rsid w:val="00625FD8"/>
    <w:rsid w:val="00663A8B"/>
    <w:rsid w:val="006F2EB4"/>
    <w:rsid w:val="0077562D"/>
    <w:rsid w:val="0078287F"/>
    <w:rsid w:val="00796DFA"/>
    <w:rsid w:val="007C4DE7"/>
    <w:rsid w:val="007C4EAD"/>
    <w:rsid w:val="007C61F3"/>
    <w:rsid w:val="007C7FEE"/>
    <w:rsid w:val="007E4D31"/>
    <w:rsid w:val="007F77F9"/>
    <w:rsid w:val="007F7E67"/>
    <w:rsid w:val="008643C9"/>
    <w:rsid w:val="008917AC"/>
    <w:rsid w:val="008971AB"/>
    <w:rsid w:val="00954629"/>
    <w:rsid w:val="00997962"/>
    <w:rsid w:val="009B4076"/>
    <w:rsid w:val="00A0427F"/>
    <w:rsid w:val="00A3388A"/>
    <w:rsid w:val="00A47BD1"/>
    <w:rsid w:val="00AA0FCD"/>
    <w:rsid w:val="00AA334A"/>
    <w:rsid w:val="00AA64F2"/>
    <w:rsid w:val="00B379FD"/>
    <w:rsid w:val="00B37FFE"/>
    <w:rsid w:val="00B67FF2"/>
    <w:rsid w:val="00B81DA3"/>
    <w:rsid w:val="00BB41E5"/>
    <w:rsid w:val="00BB4778"/>
    <w:rsid w:val="00C23760"/>
    <w:rsid w:val="00C341C8"/>
    <w:rsid w:val="00CD09AC"/>
    <w:rsid w:val="00CD5450"/>
    <w:rsid w:val="00CF12C3"/>
    <w:rsid w:val="00D865C3"/>
    <w:rsid w:val="00DB110F"/>
    <w:rsid w:val="00E036C4"/>
    <w:rsid w:val="00E04607"/>
    <w:rsid w:val="00E1539F"/>
    <w:rsid w:val="00E329DB"/>
    <w:rsid w:val="00E367F9"/>
    <w:rsid w:val="00E46F68"/>
    <w:rsid w:val="00E50646"/>
    <w:rsid w:val="00E63777"/>
    <w:rsid w:val="00E65BD7"/>
    <w:rsid w:val="00E93D7A"/>
    <w:rsid w:val="00ED54D0"/>
    <w:rsid w:val="00F36D56"/>
    <w:rsid w:val="00F572BD"/>
    <w:rsid w:val="00FB4CBD"/>
    <w:rsid w:val="00FC1A84"/>
    <w:rsid w:val="00FC573D"/>
    <w:rsid w:val="00FD0DA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117B9"/>
  <w15:docId w15:val="{FBF0FDAF-3C82-493F-A704-161F40A87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60"/>
      <w:outlineLvl w:val="0"/>
    </w:pPr>
    <w:rPr>
      <w:b/>
      <w:bCs/>
      <w:color w:val="1F3864"/>
      <w:sz w:val="28"/>
      <w:szCs w:val="28"/>
    </w:rPr>
  </w:style>
  <w:style w:type="paragraph" w:styleId="Heading2">
    <w:name w:val="heading 2"/>
    <w:uiPriority w:val="9"/>
    <w:unhideWhenUsed/>
    <w:qFormat/>
    <w:pPr>
      <w:spacing w:before="220" w:after="120"/>
      <w:outlineLvl w:val="1"/>
    </w:pPr>
    <w:rPr>
      <w:b/>
      <w:bCs/>
      <w:color w:val="1F3864"/>
      <w:sz w:val="24"/>
      <w:szCs w:val="24"/>
    </w:rPr>
  </w:style>
  <w:style w:type="paragraph" w:styleId="Heading3">
    <w:name w:val="heading 3"/>
    <w:uiPriority w:val="9"/>
    <w:unhideWhenUsed/>
    <w:qFormat/>
    <w:pPr>
      <w:spacing w:before="160" w:after="100"/>
      <w:outlineLvl w:val="2"/>
    </w:pPr>
    <w:rPr>
      <w:b/>
      <w:bCs/>
      <w:i/>
      <w:iCs/>
      <w:color w:val="1F386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nhideWhenUsed/>
    <w:rsid w:val="008917AC"/>
    <w:pPr>
      <w:tabs>
        <w:tab w:val="center" w:pos="4513"/>
        <w:tab w:val="right" w:pos="9026"/>
      </w:tabs>
    </w:pPr>
    <w:rPr>
      <w:rFonts w:cs="Mangal"/>
      <w:szCs w:val="19"/>
    </w:rPr>
  </w:style>
  <w:style w:type="character" w:customStyle="1" w:styleId="HeaderChar">
    <w:name w:val="Header Char"/>
    <w:basedOn w:val="DefaultParagraphFont"/>
    <w:link w:val="Header"/>
    <w:rsid w:val="008917AC"/>
    <w:rPr>
      <w:rFonts w:cs="Mangal"/>
      <w:szCs w:val="19"/>
    </w:rPr>
  </w:style>
  <w:style w:type="paragraph" w:styleId="Footer">
    <w:name w:val="footer"/>
    <w:basedOn w:val="Normal"/>
    <w:link w:val="FooterChar"/>
    <w:uiPriority w:val="99"/>
    <w:unhideWhenUsed/>
    <w:rsid w:val="008917AC"/>
    <w:pPr>
      <w:tabs>
        <w:tab w:val="center" w:pos="4513"/>
        <w:tab w:val="right" w:pos="9026"/>
      </w:tabs>
    </w:pPr>
    <w:rPr>
      <w:rFonts w:cs="Mangal"/>
      <w:szCs w:val="19"/>
    </w:rPr>
  </w:style>
  <w:style w:type="character" w:customStyle="1" w:styleId="FooterChar">
    <w:name w:val="Footer Char"/>
    <w:basedOn w:val="DefaultParagraphFont"/>
    <w:link w:val="Footer"/>
    <w:uiPriority w:val="99"/>
    <w:rsid w:val="008917AC"/>
    <w:rPr>
      <w:rFonts w:cs="Mangal"/>
      <w:szCs w:val="19"/>
    </w:rPr>
  </w:style>
  <w:style w:type="paragraph" w:customStyle="1" w:styleId="TableParagraph">
    <w:name w:val="Table Paragraph"/>
    <w:basedOn w:val="Normal"/>
    <w:uiPriority w:val="1"/>
    <w:qFormat/>
    <w:rsid w:val="00276EC8"/>
    <w:pPr>
      <w:widowControl w:val="0"/>
    </w:pPr>
    <w:rPr>
      <w:rFonts w:asciiTheme="minorHAnsi" w:eastAsiaTheme="minorHAnsi" w:hAnsiTheme="minorHAnsi" w:cstheme="minorBidi"/>
      <w:sz w:val="22"/>
      <w:szCs w:val="22"/>
      <w:lang w:val="en-US" w:eastAsia="en-US" w:bidi="ar-SA"/>
    </w:rPr>
  </w:style>
  <w:style w:type="table" w:styleId="TableGrid">
    <w:name w:val="Table Grid"/>
    <w:basedOn w:val="TableNormal"/>
    <w:uiPriority w:val="59"/>
    <w:rsid w:val="00F36D56"/>
    <w:rPr>
      <w:rFonts w:asciiTheme="minorHAnsi" w:eastAsiaTheme="minorHAnsi" w:hAnsiTheme="minorHAnsi" w:cstheme="minorBidi"/>
      <w:kern w:val="2"/>
      <w:sz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1D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findia2026@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15</Pages>
  <Words>3765</Words>
  <Characters>21461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XI A-Ishaan singh-1744</cp:lastModifiedBy>
  <cp:revision>49</cp:revision>
  <dcterms:created xsi:type="dcterms:W3CDTF">2026-07-20T10:40:00Z</dcterms:created>
  <dcterms:modified xsi:type="dcterms:W3CDTF">2026-08-24T08:24:00Z</dcterms:modified>
</cp:coreProperties>
</file>